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FF060" w14:textId="77777777" w:rsidR="005C47C8" w:rsidRDefault="003D5B1F" w:rsidP="00DF18C9">
      <w:pPr>
        <w:bidi/>
        <w:rPr>
          <w:rFonts w:ascii="David" w:hAnsi="David" w:cs="David"/>
          <w:b/>
          <w:bCs/>
          <w:sz w:val="36"/>
          <w:szCs w:val="36"/>
          <w:rtl/>
        </w:rPr>
      </w:pPr>
      <w:r>
        <w:rPr>
          <w:rFonts w:ascii="David" w:hAnsi="David" w:cs="David"/>
          <w:b/>
          <w:bCs/>
          <w:sz w:val="36"/>
          <w:szCs w:val="36"/>
          <w:rtl/>
        </w:rPr>
        <w:t>כלכלת האיחוד האירופי</w:t>
      </w:r>
    </w:p>
    <w:p w14:paraId="040568BF" w14:textId="77777777" w:rsidR="004561BE" w:rsidRPr="004561BE" w:rsidRDefault="004561BE" w:rsidP="00EA66B6">
      <w:pPr>
        <w:bidi/>
        <w:spacing w:after="240"/>
        <w:rPr>
          <w:rFonts w:asciiTheme="minorHAnsi" w:hAnsiTheme="minorHAnsi" w:cs="David"/>
          <w:sz w:val="32"/>
          <w:szCs w:val="32"/>
        </w:rPr>
      </w:pPr>
      <w:r w:rsidRPr="004561BE">
        <w:rPr>
          <w:rFonts w:ascii="David" w:hAnsi="David" w:cs="David" w:hint="cs"/>
          <w:sz w:val="32"/>
          <w:szCs w:val="32"/>
          <w:rtl/>
        </w:rPr>
        <w:t>10</w:t>
      </w:r>
      <w:r w:rsidR="00EA66B6">
        <w:rPr>
          <w:rFonts w:ascii="David" w:hAnsi="David" w:cs="David" w:hint="cs"/>
          <w:sz w:val="32"/>
          <w:szCs w:val="32"/>
          <w:rtl/>
        </w:rPr>
        <w:t>99</w:t>
      </w:r>
      <w:r w:rsidRPr="004561BE">
        <w:rPr>
          <w:rFonts w:ascii="David" w:hAnsi="David" w:cs="David" w:hint="cs"/>
          <w:sz w:val="32"/>
          <w:szCs w:val="32"/>
          <w:rtl/>
        </w:rPr>
        <w:t>.</w:t>
      </w:r>
      <w:r w:rsidR="00EA66B6">
        <w:rPr>
          <w:rFonts w:ascii="David" w:hAnsi="David" w:cs="David" w:hint="cs"/>
          <w:sz w:val="32"/>
          <w:szCs w:val="32"/>
          <w:rtl/>
        </w:rPr>
        <w:t>7001</w:t>
      </w:r>
      <w:r w:rsidRPr="004561BE">
        <w:rPr>
          <w:rFonts w:ascii="David" w:hAnsi="David" w:cs="David" w:hint="cs"/>
          <w:sz w:val="32"/>
          <w:szCs w:val="32"/>
          <w:rtl/>
        </w:rPr>
        <w:t>.01</w:t>
      </w:r>
    </w:p>
    <w:p w14:paraId="5E902101" w14:textId="77777777" w:rsidR="005C47C8" w:rsidRDefault="005C47C8" w:rsidP="008F3988">
      <w:pPr>
        <w:bidi/>
        <w:spacing w:after="120" w:line="276" w:lineRule="auto"/>
        <w:jc w:val="both"/>
        <w:rPr>
          <w:rFonts w:ascii="Times New Roman" w:hAnsi="Times New Roman" w:cs="David"/>
          <w:sz w:val="24"/>
          <w:szCs w:val="24"/>
          <w:rtl/>
        </w:rPr>
      </w:pPr>
      <w:r w:rsidRPr="005C47C8">
        <w:rPr>
          <w:rFonts w:ascii="Times New Roman" w:hAnsi="Times New Roman" w:cs="David" w:hint="cs"/>
          <w:sz w:val="24"/>
          <w:szCs w:val="24"/>
          <w:rtl/>
        </w:rPr>
        <w:t xml:space="preserve">תהליך האינטגרציה האירופי החל </w:t>
      </w:r>
      <w:r>
        <w:rPr>
          <w:rFonts w:ascii="Times New Roman" w:hAnsi="Times New Roman" w:cs="David" w:hint="cs"/>
          <w:sz w:val="24"/>
          <w:szCs w:val="24"/>
          <w:rtl/>
        </w:rPr>
        <w:t xml:space="preserve">את דרכו </w:t>
      </w:r>
      <w:r w:rsidR="003D5B1F">
        <w:rPr>
          <w:rFonts w:ascii="Times New Roman" w:hAnsi="Times New Roman" w:cs="David" w:hint="cs"/>
          <w:sz w:val="24"/>
          <w:szCs w:val="24"/>
          <w:rtl/>
        </w:rPr>
        <w:t>ב</w:t>
      </w:r>
      <w:r w:rsidR="0077161A">
        <w:rPr>
          <w:rFonts w:ascii="Times New Roman" w:hAnsi="Times New Roman" w:cs="David" w:hint="cs"/>
          <w:sz w:val="24"/>
          <w:szCs w:val="24"/>
          <w:rtl/>
        </w:rPr>
        <w:t xml:space="preserve">אינטגרציה </w:t>
      </w:r>
      <w:r w:rsidRPr="005C47C8">
        <w:rPr>
          <w:rFonts w:ascii="Times New Roman" w:hAnsi="Times New Roman" w:cs="David" w:hint="cs"/>
          <w:sz w:val="24"/>
          <w:szCs w:val="24"/>
          <w:rtl/>
        </w:rPr>
        <w:t>כלכל</w:t>
      </w:r>
      <w:r w:rsidR="0077161A">
        <w:rPr>
          <w:rFonts w:ascii="Times New Roman" w:hAnsi="Times New Roman" w:cs="David" w:hint="cs"/>
          <w:sz w:val="24"/>
          <w:szCs w:val="24"/>
          <w:rtl/>
        </w:rPr>
        <w:t>ית</w:t>
      </w:r>
      <w:r w:rsidRPr="005C47C8">
        <w:rPr>
          <w:rFonts w:ascii="Times New Roman" w:hAnsi="Times New Roman" w:cs="David" w:hint="cs"/>
          <w:sz w:val="24"/>
          <w:szCs w:val="24"/>
          <w:rtl/>
        </w:rPr>
        <w:t xml:space="preserve">. </w:t>
      </w:r>
      <w:r w:rsidR="0077161A">
        <w:rPr>
          <w:rFonts w:ascii="Times New Roman" w:hAnsi="Times New Roman" w:cs="David" w:hint="cs"/>
          <w:sz w:val="24"/>
          <w:szCs w:val="24"/>
          <w:rtl/>
        </w:rPr>
        <w:t xml:space="preserve">אינטגרציה כלכלית </w:t>
      </w:r>
      <w:r w:rsidR="003D5B1F">
        <w:rPr>
          <w:rFonts w:ascii="Times New Roman" w:hAnsi="Times New Roman" w:cs="David" w:hint="cs"/>
          <w:sz w:val="24"/>
          <w:szCs w:val="24"/>
          <w:rtl/>
        </w:rPr>
        <w:t xml:space="preserve">בין </w:t>
      </w:r>
      <w:r w:rsidR="005D216A">
        <w:rPr>
          <w:rFonts w:ascii="Times New Roman" w:hAnsi="Times New Roman" w:cs="David" w:hint="cs"/>
          <w:sz w:val="24"/>
          <w:szCs w:val="24"/>
          <w:rtl/>
        </w:rPr>
        <w:t>המדינות ה</w:t>
      </w:r>
      <w:r w:rsidR="003D5B1F">
        <w:rPr>
          <w:rFonts w:ascii="Times New Roman" w:hAnsi="Times New Roman" w:cs="David" w:hint="cs"/>
          <w:sz w:val="24"/>
          <w:szCs w:val="24"/>
          <w:rtl/>
        </w:rPr>
        <w:t xml:space="preserve">חברות </w:t>
      </w:r>
      <w:r w:rsidR="005D216A">
        <w:rPr>
          <w:rFonts w:ascii="Times New Roman" w:hAnsi="Times New Roman" w:cs="David" w:hint="cs"/>
          <w:sz w:val="24"/>
          <w:szCs w:val="24"/>
          <w:rtl/>
        </w:rPr>
        <w:t>ב</w:t>
      </w:r>
      <w:r w:rsidR="003D5B1F">
        <w:rPr>
          <w:rFonts w:ascii="Times New Roman" w:hAnsi="Times New Roman" w:cs="David" w:hint="cs"/>
          <w:sz w:val="24"/>
          <w:szCs w:val="24"/>
          <w:rtl/>
        </w:rPr>
        <w:t xml:space="preserve">איחוד האירופי </w:t>
      </w:r>
      <w:r w:rsidRPr="005C47C8">
        <w:rPr>
          <w:rFonts w:ascii="Times New Roman" w:hAnsi="Times New Roman" w:cs="David" w:hint="cs"/>
          <w:sz w:val="24"/>
          <w:szCs w:val="24"/>
          <w:rtl/>
        </w:rPr>
        <w:t>עדיין</w:t>
      </w:r>
      <w:r w:rsidR="0077161A">
        <w:rPr>
          <w:rFonts w:ascii="Times New Roman" w:hAnsi="Times New Roman" w:cs="David" w:hint="cs"/>
          <w:sz w:val="24"/>
          <w:szCs w:val="24"/>
          <w:rtl/>
        </w:rPr>
        <w:t xml:space="preserve"> מהווה את</w:t>
      </w:r>
      <w:r w:rsidRPr="005C47C8">
        <w:rPr>
          <w:rFonts w:ascii="Times New Roman" w:hAnsi="Times New Roman" w:cs="David" w:hint="cs"/>
          <w:sz w:val="24"/>
          <w:szCs w:val="24"/>
          <w:rtl/>
        </w:rPr>
        <w:t xml:space="preserve"> </w:t>
      </w:r>
      <w:r w:rsidR="003D5B1F">
        <w:rPr>
          <w:rFonts w:ascii="Times New Roman" w:hAnsi="Times New Roman" w:cs="David" w:hint="cs"/>
          <w:sz w:val="24"/>
          <w:szCs w:val="24"/>
          <w:rtl/>
        </w:rPr>
        <w:t xml:space="preserve">הבסיס המוסדי העיקרי לפעולתו, </w:t>
      </w:r>
      <w:r w:rsidR="005D216A">
        <w:rPr>
          <w:rFonts w:ascii="Times New Roman" w:hAnsi="Times New Roman" w:cs="David" w:hint="cs"/>
          <w:sz w:val="24"/>
          <w:szCs w:val="24"/>
          <w:rtl/>
        </w:rPr>
        <w:t>ונמנית על הישגיו ה</w:t>
      </w:r>
      <w:r w:rsidR="003D5B1F">
        <w:rPr>
          <w:rFonts w:ascii="Times New Roman" w:hAnsi="Times New Roman" w:cs="David" w:hint="cs"/>
          <w:sz w:val="24"/>
          <w:szCs w:val="24"/>
          <w:rtl/>
        </w:rPr>
        <w:t>עיקרי</w:t>
      </w:r>
      <w:r w:rsidR="005D216A">
        <w:rPr>
          <w:rFonts w:ascii="Times New Roman" w:hAnsi="Times New Roman" w:cs="David" w:hint="cs"/>
          <w:sz w:val="24"/>
          <w:szCs w:val="24"/>
          <w:rtl/>
        </w:rPr>
        <w:t>ים</w:t>
      </w:r>
      <w:r w:rsidRPr="005C47C8">
        <w:rPr>
          <w:rFonts w:ascii="Times New Roman" w:hAnsi="Times New Roman" w:cs="David" w:hint="cs"/>
          <w:sz w:val="24"/>
          <w:szCs w:val="24"/>
          <w:rtl/>
        </w:rPr>
        <w:t xml:space="preserve">. </w:t>
      </w:r>
      <w:r w:rsidR="0077161A">
        <w:rPr>
          <w:rFonts w:ascii="Times New Roman" w:hAnsi="Times New Roman" w:cs="David" w:hint="cs"/>
          <w:sz w:val="24"/>
          <w:szCs w:val="24"/>
          <w:rtl/>
        </w:rPr>
        <w:t>לימוד</w:t>
      </w:r>
      <w:r w:rsidRPr="005C47C8">
        <w:rPr>
          <w:rFonts w:ascii="Times New Roman" w:hAnsi="Times New Roman" w:cs="David" w:hint="cs"/>
          <w:sz w:val="24"/>
          <w:szCs w:val="24"/>
          <w:rtl/>
        </w:rPr>
        <w:t xml:space="preserve"> תחומי המדיניות הכלכליים באיחוד האירופי מרכזי להבנת היקף ו</w:t>
      </w:r>
      <w:r w:rsidR="005D216A">
        <w:rPr>
          <w:rFonts w:ascii="Times New Roman" w:hAnsi="Times New Roman" w:cs="David" w:hint="cs"/>
          <w:sz w:val="24"/>
          <w:szCs w:val="24"/>
          <w:rtl/>
        </w:rPr>
        <w:t xml:space="preserve">עומק מודל האינטגרציה האירופית. </w:t>
      </w:r>
      <w:r w:rsidRPr="005C47C8">
        <w:rPr>
          <w:rFonts w:ascii="Times New Roman" w:hAnsi="Times New Roman" w:cs="David" w:hint="cs"/>
          <w:sz w:val="24"/>
          <w:szCs w:val="24"/>
          <w:rtl/>
        </w:rPr>
        <w:t xml:space="preserve">קורס </w:t>
      </w:r>
      <w:r w:rsidR="005D216A">
        <w:rPr>
          <w:rFonts w:ascii="Times New Roman" w:hAnsi="Times New Roman" w:cs="David" w:hint="cs"/>
          <w:sz w:val="24"/>
          <w:szCs w:val="24"/>
          <w:rtl/>
        </w:rPr>
        <w:t>זה מ</w:t>
      </w:r>
      <w:r w:rsidRPr="005C47C8">
        <w:rPr>
          <w:rFonts w:ascii="Times New Roman" w:hAnsi="Times New Roman" w:cs="David" w:hint="cs"/>
          <w:sz w:val="24"/>
          <w:szCs w:val="24"/>
          <w:rtl/>
        </w:rPr>
        <w:t xml:space="preserve">נתח את </w:t>
      </w:r>
      <w:r w:rsidR="008F3988">
        <w:rPr>
          <w:rFonts w:ascii="Times New Roman" w:hAnsi="Times New Roman" w:cs="David" w:hint="cs"/>
          <w:sz w:val="24"/>
          <w:szCs w:val="24"/>
          <w:rtl/>
        </w:rPr>
        <w:t>שיתוף הפעולה</w:t>
      </w:r>
      <w:r w:rsidRPr="005C47C8">
        <w:rPr>
          <w:rFonts w:ascii="Times New Roman" w:hAnsi="Times New Roman" w:cs="David" w:hint="cs"/>
          <w:sz w:val="24"/>
          <w:szCs w:val="24"/>
          <w:rtl/>
        </w:rPr>
        <w:t xml:space="preserve"> הכלכלי </w:t>
      </w:r>
      <w:r w:rsidR="008F3988">
        <w:rPr>
          <w:rFonts w:ascii="Times New Roman" w:hAnsi="Times New Roman" w:cs="David" w:hint="cs"/>
          <w:sz w:val="24"/>
          <w:szCs w:val="24"/>
          <w:rtl/>
        </w:rPr>
        <w:t>המתהדק</w:t>
      </w:r>
      <w:r w:rsidRPr="005C47C8">
        <w:rPr>
          <w:rFonts w:ascii="Times New Roman" w:hAnsi="Times New Roman" w:cs="David" w:hint="cs"/>
          <w:sz w:val="24"/>
          <w:szCs w:val="24"/>
          <w:rtl/>
        </w:rPr>
        <w:t xml:space="preserve"> בין המדינות החברות, </w:t>
      </w:r>
      <w:r w:rsidR="00E76187">
        <w:rPr>
          <w:rFonts w:ascii="Times New Roman" w:hAnsi="Times New Roman" w:cs="David" w:hint="cs"/>
          <w:sz w:val="24"/>
          <w:szCs w:val="24"/>
          <w:rtl/>
        </w:rPr>
        <w:t>ו</w:t>
      </w:r>
      <w:r w:rsidR="005D216A">
        <w:rPr>
          <w:rFonts w:ascii="Times New Roman" w:hAnsi="Times New Roman" w:cs="David" w:hint="cs"/>
          <w:sz w:val="24"/>
          <w:szCs w:val="24"/>
          <w:rtl/>
        </w:rPr>
        <w:t>דן</w:t>
      </w:r>
      <w:r w:rsidRPr="005C47C8">
        <w:rPr>
          <w:rFonts w:ascii="Times New Roman" w:hAnsi="Times New Roman" w:cs="David" w:hint="cs"/>
          <w:sz w:val="24"/>
          <w:szCs w:val="24"/>
          <w:rtl/>
        </w:rPr>
        <w:t xml:space="preserve"> </w:t>
      </w:r>
      <w:r w:rsidR="00E76187">
        <w:rPr>
          <w:rFonts w:ascii="Times New Roman" w:hAnsi="Times New Roman" w:cs="David" w:hint="cs"/>
          <w:sz w:val="24"/>
          <w:szCs w:val="24"/>
          <w:rtl/>
        </w:rPr>
        <w:t>ב</w:t>
      </w:r>
      <w:r w:rsidR="003D5B1F">
        <w:rPr>
          <w:rFonts w:ascii="Times New Roman" w:hAnsi="Times New Roman" w:cs="David" w:hint="cs"/>
          <w:sz w:val="24"/>
          <w:szCs w:val="24"/>
          <w:rtl/>
        </w:rPr>
        <w:t>השלכות האינטגרציה ללכידות החברתית באירופה</w:t>
      </w:r>
      <w:r w:rsidRPr="005C47C8">
        <w:rPr>
          <w:rFonts w:ascii="Times New Roman" w:hAnsi="Times New Roman" w:cs="David" w:hint="cs"/>
          <w:sz w:val="24"/>
          <w:szCs w:val="24"/>
          <w:rtl/>
        </w:rPr>
        <w:t xml:space="preserve">. הקורס </w:t>
      </w:r>
      <w:r w:rsidR="00E76187">
        <w:rPr>
          <w:rFonts w:ascii="Times New Roman" w:hAnsi="Times New Roman" w:cs="David" w:hint="cs"/>
          <w:sz w:val="24"/>
          <w:szCs w:val="24"/>
          <w:rtl/>
        </w:rPr>
        <w:t>מכסה</w:t>
      </w:r>
      <w:r w:rsidR="0077161A">
        <w:rPr>
          <w:rFonts w:ascii="Times New Roman" w:hAnsi="Times New Roman" w:cs="David" w:hint="cs"/>
          <w:sz w:val="24"/>
          <w:szCs w:val="24"/>
          <w:rtl/>
        </w:rPr>
        <w:t xml:space="preserve"> את המנגנונים </w:t>
      </w:r>
      <w:r w:rsidR="00E76187">
        <w:rPr>
          <w:rFonts w:ascii="Times New Roman" w:hAnsi="Times New Roman" w:cs="David" w:hint="cs"/>
          <w:sz w:val="24"/>
          <w:szCs w:val="24"/>
          <w:rtl/>
        </w:rPr>
        <w:t>והפוליטיקה</w:t>
      </w:r>
      <w:r w:rsidRPr="005C47C8">
        <w:rPr>
          <w:rFonts w:ascii="Times New Roman" w:hAnsi="Times New Roman" w:cs="David" w:hint="cs"/>
          <w:sz w:val="24"/>
          <w:szCs w:val="24"/>
          <w:rtl/>
        </w:rPr>
        <w:t xml:space="preserve"> </w:t>
      </w:r>
      <w:r w:rsidR="00E76187">
        <w:rPr>
          <w:rFonts w:ascii="Times New Roman" w:hAnsi="Times New Roman" w:cs="David" w:hint="cs"/>
          <w:sz w:val="24"/>
          <w:szCs w:val="24"/>
          <w:rtl/>
        </w:rPr>
        <w:t xml:space="preserve">של </w:t>
      </w:r>
      <w:r w:rsidR="003D5B1F">
        <w:rPr>
          <w:rFonts w:ascii="Times New Roman" w:hAnsi="Times New Roman" w:cs="David" w:hint="cs"/>
          <w:sz w:val="24"/>
          <w:szCs w:val="24"/>
          <w:rtl/>
        </w:rPr>
        <w:t xml:space="preserve">תקציב האיחוד האירופי, </w:t>
      </w:r>
      <w:r w:rsidRPr="005C47C8">
        <w:rPr>
          <w:rFonts w:ascii="Times New Roman" w:hAnsi="Times New Roman" w:cs="David" w:hint="cs"/>
          <w:sz w:val="24"/>
          <w:szCs w:val="24"/>
          <w:rtl/>
        </w:rPr>
        <w:t xml:space="preserve"> </w:t>
      </w:r>
      <w:r w:rsidR="003D5B1F">
        <w:rPr>
          <w:rFonts w:ascii="Times New Roman" w:hAnsi="Times New Roman" w:cs="David" w:hint="cs"/>
          <w:sz w:val="24"/>
          <w:szCs w:val="24"/>
          <w:rtl/>
        </w:rPr>
        <w:t>ה</w:t>
      </w:r>
      <w:r w:rsidRPr="005C47C8">
        <w:rPr>
          <w:rFonts w:ascii="Times New Roman" w:hAnsi="Times New Roman" w:cs="David" w:hint="cs"/>
          <w:sz w:val="24"/>
          <w:szCs w:val="24"/>
          <w:rtl/>
        </w:rPr>
        <w:t>מדיניות החקלא</w:t>
      </w:r>
      <w:r w:rsidR="00DA3F07">
        <w:rPr>
          <w:rFonts w:ascii="Times New Roman" w:hAnsi="Times New Roman" w:cs="David" w:hint="cs"/>
          <w:sz w:val="24"/>
          <w:szCs w:val="24"/>
          <w:rtl/>
        </w:rPr>
        <w:t>י</w:t>
      </w:r>
      <w:r w:rsidRPr="005C47C8">
        <w:rPr>
          <w:rFonts w:ascii="Times New Roman" w:hAnsi="Times New Roman" w:cs="David" w:hint="cs"/>
          <w:sz w:val="24"/>
          <w:szCs w:val="24"/>
          <w:rtl/>
        </w:rPr>
        <w:t xml:space="preserve">ת המשותפת, </w:t>
      </w:r>
      <w:r w:rsidR="00E76187" w:rsidRPr="005C47C8">
        <w:rPr>
          <w:rFonts w:ascii="Times New Roman" w:hAnsi="Times New Roman" w:cs="David" w:hint="cs"/>
          <w:sz w:val="24"/>
          <w:szCs w:val="24"/>
          <w:rtl/>
        </w:rPr>
        <w:t xml:space="preserve">השוק המשותף, </w:t>
      </w:r>
      <w:r w:rsidRPr="005C47C8">
        <w:rPr>
          <w:rFonts w:ascii="Times New Roman" w:hAnsi="Times New Roman" w:cs="David" w:hint="cs"/>
          <w:sz w:val="24"/>
          <w:szCs w:val="24"/>
          <w:rtl/>
        </w:rPr>
        <w:t>מדיניות התחרות, המדיניות המסחרית המשותפת</w:t>
      </w:r>
      <w:r w:rsidR="00E76187">
        <w:rPr>
          <w:rFonts w:ascii="Times New Roman" w:hAnsi="Times New Roman" w:cs="David" w:hint="cs"/>
          <w:sz w:val="24"/>
          <w:szCs w:val="24"/>
          <w:rtl/>
        </w:rPr>
        <w:t>,</w:t>
      </w:r>
      <w:r w:rsidR="00E76187" w:rsidRPr="00E76187">
        <w:rPr>
          <w:rFonts w:ascii="Times New Roman" w:hAnsi="Times New Roman" w:cs="David" w:hint="cs"/>
          <w:sz w:val="24"/>
          <w:szCs w:val="24"/>
          <w:rtl/>
        </w:rPr>
        <w:t xml:space="preserve"> </w:t>
      </w:r>
      <w:r w:rsidR="00E76187">
        <w:rPr>
          <w:rFonts w:ascii="Times New Roman" w:hAnsi="Times New Roman" w:cs="David" w:hint="cs"/>
          <w:sz w:val="24"/>
          <w:szCs w:val="24"/>
          <w:rtl/>
        </w:rPr>
        <w:t>והאיחוד הכלכלי והמוניטרי</w:t>
      </w:r>
      <w:r w:rsidRPr="005C47C8">
        <w:rPr>
          <w:rFonts w:ascii="Times New Roman" w:hAnsi="Times New Roman" w:cs="David" w:hint="cs"/>
          <w:sz w:val="24"/>
          <w:szCs w:val="24"/>
          <w:rtl/>
        </w:rPr>
        <w:t xml:space="preserve">. </w:t>
      </w:r>
    </w:p>
    <w:p w14:paraId="5A4F175A" w14:textId="63B20BE5" w:rsidR="00250DAF" w:rsidRDefault="00250DAF" w:rsidP="009F5473">
      <w:pPr>
        <w:bidi/>
        <w:spacing w:after="120"/>
        <w:jc w:val="both"/>
        <w:rPr>
          <w:rFonts w:cs="David"/>
          <w:b/>
          <w:bCs/>
          <w:sz w:val="24"/>
          <w:szCs w:val="24"/>
          <w:u w:val="single"/>
          <w:rtl/>
        </w:rPr>
      </w:pPr>
      <w:r>
        <w:rPr>
          <w:rFonts w:cs="David" w:hint="cs"/>
          <w:b/>
          <w:bCs/>
          <w:sz w:val="24"/>
          <w:szCs w:val="24"/>
          <w:u w:val="single"/>
          <w:rtl/>
        </w:rPr>
        <w:t>סוג קורס והיקף:</w:t>
      </w:r>
      <w:r w:rsidRPr="005930F9">
        <w:rPr>
          <w:rFonts w:cs="David" w:hint="cs"/>
          <w:b/>
          <w:bCs/>
          <w:sz w:val="24"/>
          <w:szCs w:val="24"/>
          <w:rtl/>
        </w:rPr>
        <w:t xml:space="preserve"> </w:t>
      </w:r>
      <w:r w:rsidR="009F5473">
        <w:rPr>
          <w:rFonts w:cs="David" w:hint="cs"/>
          <w:sz w:val="24"/>
          <w:szCs w:val="24"/>
          <w:rtl/>
        </w:rPr>
        <w:t>שיעור</w:t>
      </w:r>
      <w:r w:rsidR="0077161A">
        <w:rPr>
          <w:rFonts w:cs="David" w:hint="cs"/>
          <w:sz w:val="24"/>
          <w:szCs w:val="24"/>
          <w:rtl/>
        </w:rPr>
        <w:t xml:space="preserve"> 2</w:t>
      </w:r>
      <w:r w:rsidRPr="005930F9">
        <w:rPr>
          <w:rFonts w:cs="David" w:hint="cs"/>
          <w:sz w:val="24"/>
          <w:szCs w:val="24"/>
          <w:rtl/>
        </w:rPr>
        <w:t xml:space="preserve"> ש"ס</w:t>
      </w:r>
      <w:r w:rsidR="00734A7F">
        <w:rPr>
          <w:rFonts w:cs="David" w:hint="cs"/>
          <w:sz w:val="24"/>
          <w:szCs w:val="24"/>
          <w:rtl/>
        </w:rPr>
        <w:t>.</w:t>
      </w:r>
    </w:p>
    <w:p w14:paraId="273FB86E" w14:textId="6D8289FE" w:rsidR="00061572" w:rsidRPr="005A1341" w:rsidRDefault="00061572" w:rsidP="009A4F93">
      <w:pPr>
        <w:bidi/>
        <w:spacing w:after="120"/>
        <w:jc w:val="both"/>
        <w:rPr>
          <w:rFonts w:cs="David"/>
          <w:sz w:val="24"/>
          <w:szCs w:val="24"/>
          <w:rtl/>
        </w:rPr>
      </w:pPr>
      <w:r w:rsidRPr="005A1341">
        <w:rPr>
          <w:rFonts w:cs="David"/>
          <w:b/>
          <w:bCs/>
          <w:sz w:val="24"/>
          <w:szCs w:val="24"/>
          <w:u w:val="single"/>
          <w:rtl/>
        </w:rPr>
        <w:t>פגישות השיעור</w:t>
      </w:r>
      <w:r w:rsidRPr="009F5473">
        <w:rPr>
          <w:rFonts w:cs="David" w:hint="cs"/>
          <w:b/>
          <w:bCs/>
          <w:sz w:val="24"/>
          <w:szCs w:val="24"/>
          <w:u w:val="single"/>
          <w:rtl/>
        </w:rPr>
        <w:t>:</w:t>
      </w:r>
      <w:r w:rsidR="00446CB9" w:rsidRPr="009F5473">
        <w:rPr>
          <w:rFonts w:cs="David" w:hint="cs"/>
          <w:sz w:val="24"/>
          <w:szCs w:val="24"/>
          <w:rtl/>
        </w:rPr>
        <w:t xml:space="preserve"> </w:t>
      </w:r>
      <w:r w:rsidR="009F5473" w:rsidRPr="009F5473">
        <w:rPr>
          <w:rFonts w:cs="David" w:hint="cs"/>
          <w:sz w:val="24"/>
          <w:szCs w:val="24"/>
          <w:rtl/>
        </w:rPr>
        <w:t>ימי</w:t>
      </w:r>
      <w:r w:rsidR="009F5473">
        <w:rPr>
          <w:rFonts w:cs="David" w:hint="cs"/>
          <w:b/>
          <w:bCs/>
          <w:sz w:val="24"/>
          <w:szCs w:val="24"/>
          <w:rtl/>
        </w:rPr>
        <w:t xml:space="preserve"> </w:t>
      </w:r>
      <w:r w:rsidR="009F5473">
        <w:rPr>
          <w:rFonts w:cs="David" w:hint="cs"/>
          <w:sz w:val="24"/>
          <w:szCs w:val="24"/>
          <w:rtl/>
        </w:rPr>
        <w:t>ה</w:t>
      </w:r>
      <w:r w:rsidR="005930F9" w:rsidRPr="00F1573E">
        <w:rPr>
          <w:rFonts w:cs="David" w:hint="cs"/>
          <w:sz w:val="24"/>
          <w:szCs w:val="24"/>
          <w:rtl/>
        </w:rPr>
        <w:t>'</w:t>
      </w:r>
      <w:r w:rsidR="00B141A4">
        <w:rPr>
          <w:rFonts w:cs="David" w:hint="cs"/>
          <w:sz w:val="24"/>
          <w:szCs w:val="24"/>
          <w:rtl/>
        </w:rPr>
        <w:t xml:space="preserve"> 18:15-19:45</w:t>
      </w:r>
      <w:r w:rsidR="00AC06A6">
        <w:rPr>
          <w:rFonts w:cs="David" w:hint="cs"/>
          <w:sz w:val="24"/>
          <w:szCs w:val="24"/>
          <w:rtl/>
        </w:rPr>
        <w:t xml:space="preserve"> בניין נפתלי חדר </w:t>
      </w:r>
      <w:r w:rsidR="009A4F93">
        <w:rPr>
          <w:rFonts w:cs="David" w:hint="cs"/>
          <w:sz w:val="24"/>
          <w:szCs w:val="24"/>
          <w:rtl/>
        </w:rPr>
        <w:t>208</w:t>
      </w:r>
      <w:r w:rsidRPr="00F1573E">
        <w:rPr>
          <w:rFonts w:cs="David" w:hint="cs"/>
          <w:sz w:val="24"/>
          <w:szCs w:val="24"/>
          <w:rtl/>
        </w:rPr>
        <w:t>.</w:t>
      </w:r>
    </w:p>
    <w:p w14:paraId="479CBDA9" w14:textId="77777777" w:rsidR="00E015E3" w:rsidRPr="007B4758" w:rsidRDefault="00E015E3" w:rsidP="00E015E3">
      <w:pPr>
        <w:bidi/>
        <w:spacing w:after="120" w:line="276" w:lineRule="auto"/>
        <w:jc w:val="both"/>
        <w:rPr>
          <w:rFonts w:ascii="Narkisim" w:hAnsi="Narkisim" w:cs="Narkisim"/>
          <w:sz w:val="24"/>
          <w:szCs w:val="24"/>
          <w:rtl/>
        </w:rPr>
      </w:pPr>
      <w:r>
        <w:rPr>
          <w:rFonts w:ascii="Narkisim" w:hAnsi="Narkisim" w:cs="Narkisim"/>
          <w:sz w:val="24"/>
          <w:szCs w:val="24"/>
          <w:rtl/>
        </w:rPr>
        <w:t>פגישה ראשונה ב-</w:t>
      </w:r>
      <w:r>
        <w:rPr>
          <w:rFonts w:ascii="Narkisim" w:hAnsi="Narkisim" w:cs="Narkisim" w:hint="cs"/>
          <w:sz w:val="24"/>
          <w:szCs w:val="24"/>
          <w:rtl/>
        </w:rPr>
        <w:t>16 במרץ (17:30-20:00)</w:t>
      </w:r>
      <w:r w:rsidRPr="00761362">
        <w:rPr>
          <w:rFonts w:ascii="Narkisim" w:hAnsi="Narkisim" w:cs="Narkisim"/>
          <w:sz w:val="24"/>
          <w:szCs w:val="24"/>
          <w:rtl/>
        </w:rPr>
        <w:t>, אחרונה ב-</w:t>
      </w:r>
      <w:r>
        <w:rPr>
          <w:rFonts w:ascii="Narkisim" w:hAnsi="Narkisim" w:cs="Narkisim" w:hint="cs"/>
          <w:sz w:val="24"/>
          <w:szCs w:val="24"/>
          <w:rtl/>
        </w:rPr>
        <w:t>22</w:t>
      </w:r>
      <w:r w:rsidRPr="00761362">
        <w:rPr>
          <w:rFonts w:ascii="Narkisim" w:hAnsi="Narkisim" w:cs="Narkisim"/>
          <w:sz w:val="24"/>
          <w:szCs w:val="24"/>
          <w:rtl/>
        </w:rPr>
        <w:t xml:space="preserve"> ביוני. </w:t>
      </w:r>
      <w:r w:rsidRPr="007B4758">
        <w:rPr>
          <w:rFonts w:ascii="Narkisim" w:hAnsi="Narkisim" w:cs="Narkisim" w:hint="cs"/>
          <w:sz w:val="24"/>
          <w:szCs w:val="24"/>
          <w:rtl/>
        </w:rPr>
        <w:t>לא יתקיימו פגישות ב-</w:t>
      </w:r>
      <w:r>
        <w:rPr>
          <w:rFonts w:ascii="Narkisim" w:hAnsi="Narkisim" w:cs="Narkisim" w:hint="cs"/>
          <w:sz w:val="24"/>
          <w:szCs w:val="24"/>
          <w:rtl/>
        </w:rPr>
        <w:t>23</w:t>
      </w:r>
      <w:r w:rsidRPr="007B4758">
        <w:rPr>
          <w:rFonts w:ascii="Narkisim" w:hAnsi="Narkisim" w:cs="Narkisim" w:hint="cs"/>
          <w:sz w:val="24"/>
          <w:szCs w:val="24"/>
          <w:rtl/>
        </w:rPr>
        <w:t xml:space="preserve"> במרץ (</w:t>
      </w:r>
      <w:r w:rsidRPr="00761362">
        <w:rPr>
          <w:rFonts w:ascii="Narkisim" w:hAnsi="Narkisim" w:cs="Narkisim"/>
          <w:sz w:val="24"/>
          <w:szCs w:val="24"/>
          <w:rtl/>
        </w:rPr>
        <w:t>התחייבויות אקדמיות אחרות</w:t>
      </w:r>
      <w:r w:rsidRPr="007B4758">
        <w:rPr>
          <w:rFonts w:ascii="Narkisim" w:hAnsi="Narkisim" w:cs="Narkisim" w:hint="cs"/>
          <w:sz w:val="24"/>
          <w:szCs w:val="24"/>
          <w:rtl/>
        </w:rPr>
        <w:t xml:space="preserve">), </w:t>
      </w:r>
      <w:r>
        <w:rPr>
          <w:rFonts w:ascii="Narkisim" w:hAnsi="Narkisim" w:cs="Narkisim" w:hint="cs"/>
          <w:sz w:val="24"/>
          <w:szCs w:val="24"/>
          <w:rtl/>
        </w:rPr>
        <w:t>6, 13</w:t>
      </w:r>
      <w:r w:rsidRPr="007B4758">
        <w:rPr>
          <w:rFonts w:ascii="Narkisim" w:hAnsi="Narkisim" w:cs="Narkisim" w:hint="cs"/>
          <w:sz w:val="24"/>
          <w:szCs w:val="24"/>
          <w:rtl/>
        </w:rPr>
        <w:t xml:space="preserve"> באפריל (פסח), </w:t>
      </w:r>
      <w:r>
        <w:rPr>
          <w:rFonts w:ascii="Narkisim" w:hAnsi="Narkisim" w:cs="Narkisim" w:hint="cs"/>
          <w:sz w:val="24"/>
          <w:szCs w:val="24"/>
          <w:rtl/>
        </w:rPr>
        <w:t>4</w:t>
      </w:r>
      <w:r w:rsidRPr="007B4758">
        <w:rPr>
          <w:rFonts w:ascii="Narkisim" w:hAnsi="Narkisim" w:cs="Narkisim" w:hint="cs"/>
          <w:sz w:val="24"/>
          <w:szCs w:val="24"/>
          <w:rtl/>
        </w:rPr>
        <w:t xml:space="preserve"> במאי (</w:t>
      </w:r>
      <w:r>
        <w:rPr>
          <w:rFonts w:ascii="Narkisim" w:hAnsi="Narkisim" w:cs="Narkisim" w:hint="cs"/>
          <w:sz w:val="24"/>
          <w:szCs w:val="24"/>
          <w:rtl/>
        </w:rPr>
        <w:t>כנס בחו"ל</w:t>
      </w:r>
      <w:r w:rsidRPr="007B4758">
        <w:rPr>
          <w:rFonts w:ascii="Narkisim" w:hAnsi="Narkisim" w:cs="Narkisim" w:hint="cs"/>
          <w:sz w:val="24"/>
          <w:szCs w:val="24"/>
          <w:rtl/>
        </w:rPr>
        <w:t xml:space="preserve">), </w:t>
      </w:r>
      <w:r>
        <w:rPr>
          <w:rFonts w:ascii="Narkisim" w:hAnsi="Narkisim" w:cs="Narkisim" w:hint="cs"/>
          <w:sz w:val="24"/>
          <w:szCs w:val="24"/>
          <w:rtl/>
        </w:rPr>
        <w:t>25</w:t>
      </w:r>
      <w:r w:rsidRPr="007B4758">
        <w:rPr>
          <w:rFonts w:ascii="Narkisim" w:hAnsi="Narkisim" w:cs="Narkisim" w:hint="cs"/>
          <w:sz w:val="24"/>
          <w:szCs w:val="24"/>
          <w:rtl/>
        </w:rPr>
        <w:t xml:space="preserve"> במאי (</w:t>
      </w:r>
      <w:r>
        <w:rPr>
          <w:rFonts w:ascii="Narkisim" w:hAnsi="Narkisim" w:cs="Narkisim" w:hint="cs"/>
          <w:sz w:val="24"/>
          <w:szCs w:val="24"/>
          <w:rtl/>
        </w:rPr>
        <w:t>חג שבועות</w:t>
      </w:r>
      <w:r w:rsidRPr="007B4758">
        <w:rPr>
          <w:rFonts w:ascii="Narkisim" w:hAnsi="Narkisim" w:cs="Narkisim" w:hint="cs"/>
          <w:sz w:val="24"/>
          <w:szCs w:val="24"/>
          <w:rtl/>
        </w:rPr>
        <w:t xml:space="preserve">), </w:t>
      </w:r>
      <w:r>
        <w:rPr>
          <w:rFonts w:ascii="Narkisim" w:hAnsi="Narkisim" w:cs="Narkisim" w:hint="cs"/>
          <w:sz w:val="24"/>
          <w:szCs w:val="24"/>
          <w:rtl/>
        </w:rPr>
        <w:t>1</w:t>
      </w:r>
      <w:r w:rsidRPr="007B4758">
        <w:rPr>
          <w:rFonts w:ascii="Narkisim" w:hAnsi="Narkisim" w:cs="Narkisim" w:hint="cs"/>
          <w:sz w:val="24"/>
          <w:szCs w:val="24"/>
          <w:rtl/>
        </w:rPr>
        <w:t xml:space="preserve"> ביוני (יום הסטודנט).</w:t>
      </w:r>
      <w:r>
        <w:rPr>
          <w:rFonts w:ascii="Narkisim" w:hAnsi="Narkisim" w:cs="Narkisim" w:hint="cs"/>
          <w:sz w:val="24"/>
          <w:szCs w:val="24"/>
          <w:rtl/>
        </w:rPr>
        <w:t xml:space="preserve"> שימו לב כי הפגיש הראשונה תתקיים בשעות 17:30-20:00 כדי לאפשר מפגש עם הצוות מדיסלדורף לפני השיעור.</w:t>
      </w:r>
    </w:p>
    <w:p w14:paraId="6324D88E" w14:textId="77777777" w:rsidR="00E015E3" w:rsidRPr="007B4758" w:rsidRDefault="00E015E3" w:rsidP="00E015E3">
      <w:pPr>
        <w:bidi/>
        <w:spacing w:after="120" w:line="276" w:lineRule="auto"/>
        <w:jc w:val="both"/>
        <w:rPr>
          <w:rFonts w:ascii="Narkisim" w:hAnsi="Narkisim" w:cs="Narkisim"/>
          <w:b/>
          <w:bCs/>
          <w:sz w:val="24"/>
          <w:szCs w:val="24"/>
          <w:u w:val="single"/>
          <w:rtl/>
        </w:rPr>
      </w:pPr>
      <w:r w:rsidRPr="007B4758">
        <w:rPr>
          <w:rFonts w:ascii="Narkisim" w:hAnsi="Narkisim" w:cs="Narkisim" w:hint="eastAsia"/>
          <w:sz w:val="24"/>
          <w:szCs w:val="24"/>
          <w:rtl/>
        </w:rPr>
        <w:t>פגישות</w:t>
      </w:r>
      <w:r w:rsidRPr="007B4758">
        <w:rPr>
          <w:rFonts w:ascii="Narkisim" w:hAnsi="Narkisim" w:cs="Narkisim"/>
          <w:sz w:val="24"/>
          <w:szCs w:val="24"/>
          <w:rtl/>
        </w:rPr>
        <w:t xml:space="preserve"> </w:t>
      </w:r>
      <w:r w:rsidRPr="007B4758">
        <w:rPr>
          <w:rFonts w:ascii="Narkisim" w:hAnsi="Narkisim" w:cs="Narkisim" w:hint="eastAsia"/>
          <w:sz w:val="24"/>
          <w:szCs w:val="24"/>
          <w:rtl/>
        </w:rPr>
        <w:t>השלמה</w:t>
      </w:r>
      <w:r w:rsidRPr="007B4758">
        <w:rPr>
          <w:rFonts w:ascii="Narkisim" w:hAnsi="Narkisim" w:cs="Narkisim"/>
          <w:sz w:val="24"/>
          <w:szCs w:val="24"/>
          <w:rtl/>
        </w:rPr>
        <w:t xml:space="preserve"> </w:t>
      </w:r>
      <w:r w:rsidRPr="007B4758">
        <w:rPr>
          <w:rFonts w:ascii="Narkisim" w:hAnsi="Narkisim" w:cs="Narkisim" w:hint="eastAsia"/>
          <w:sz w:val="24"/>
          <w:szCs w:val="24"/>
          <w:rtl/>
        </w:rPr>
        <w:t>יתקיימו</w:t>
      </w:r>
      <w:r w:rsidRPr="007B4758">
        <w:rPr>
          <w:rFonts w:ascii="Narkisim" w:hAnsi="Narkisim" w:cs="Narkisim"/>
          <w:sz w:val="24"/>
          <w:szCs w:val="24"/>
          <w:rtl/>
        </w:rPr>
        <w:t xml:space="preserve"> </w:t>
      </w:r>
      <w:r w:rsidRPr="007B4758">
        <w:rPr>
          <w:rFonts w:ascii="Narkisim" w:hAnsi="Narkisim" w:cs="Narkisim" w:hint="eastAsia"/>
          <w:sz w:val="24"/>
          <w:szCs w:val="24"/>
          <w:rtl/>
        </w:rPr>
        <w:t>בשעות</w:t>
      </w:r>
      <w:r w:rsidRPr="007B4758">
        <w:rPr>
          <w:rFonts w:ascii="Narkisim" w:hAnsi="Narkisim" w:cs="Narkisim"/>
          <w:sz w:val="24"/>
          <w:szCs w:val="24"/>
          <w:rtl/>
        </w:rPr>
        <w:t xml:space="preserve"> 16:15-17:45 </w:t>
      </w:r>
      <w:r w:rsidRPr="007B4758">
        <w:rPr>
          <w:rFonts w:ascii="Narkisim" w:hAnsi="Narkisim" w:cs="Narkisim" w:hint="eastAsia"/>
          <w:sz w:val="24"/>
          <w:szCs w:val="24"/>
          <w:rtl/>
        </w:rPr>
        <w:t>ב</w:t>
      </w:r>
      <w:r w:rsidRPr="007B4758">
        <w:rPr>
          <w:rFonts w:ascii="Narkisim" w:hAnsi="Narkisim" w:cs="Narkisim"/>
          <w:sz w:val="24"/>
          <w:szCs w:val="24"/>
          <w:rtl/>
        </w:rPr>
        <w:t>-3</w:t>
      </w:r>
      <w:r>
        <w:rPr>
          <w:rFonts w:ascii="Narkisim" w:hAnsi="Narkisim" w:cs="Narkisim" w:hint="cs"/>
          <w:sz w:val="24"/>
          <w:szCs w:val="24"/>
          <w:rtl/>
        </w:rPr>
        <w:t>0</w:t>
      </w:r>
      <w:r w:rsidRPr="007B4758">
        <w:rPr>
          <w:rFonts w:ascii="Narkisim" w:hAnsi="Narkisim" w:cs="Narkisim"/>
          <w:sz w:val="24"/>
          <w:szCs w:val="24"/>
          <w:rtl/>
        </w:rPr>
        <w:t xml:space="preserve"> </w:t>
      </w:r>
      <w:r w:rsidRPr="007B4758">
        <w:rPr>
          <w:rFonts w:ascii="Narkisim" w:hAnsi="Narkisim" w:cs="Narkisim" w:hint="eastAsia"/>
          <w:sz w:val="24"/>
          <w:szCs w:val="24"/>
          <w:rtl/>
        </w:rPr>
        <w:t>במרץ</w:t>
      </w:r>
      <w:r w:rsidRPr="007B4758">
        <w:rPr>
          <w:rFonts w:ascii="Narkisim" w:hAnsi="Narkisim" w:cs="Narkisim"/>
          <w:sz w:val="24"/>
          <w:szCs w:val="24"/>
          <w:rtl/>
        </w:rPr>
        <w:t xml:space="preserve">, </w:t>
      </w:r>
      <w:r>
        <w:rPr>
          <w:rFonts w:ascii="Narkisim" w:hAnsi="Narkisim" w:cs="Narkisim" w:hint="cs"/>
          <w:sz w:val="24"/>
          <w:szCs w:val="24"/>
          <w:rtl/>
        </w:rPr>
        <w:t>27</w:t>
      </w:r>
      <w:r w:rsidRPr="007B4758">
        <w:rPr>
          <w:rFonts w:ascii="Narkisim" w:hAnsi="Narkisim" w:cs="Narkisim"/>
          <w:sz w:val="24"/>
          <w:szCs w:val="24"/>
          <w:rtl/>
        </w:rPr>
        <w:t xml:space="preserve"> </w:t>
      </w:r>
      <w:r w:rsidRPr="007B4758">
        <w:rPr>
          <w:rFonts w:ascii="Narkisim" w:hAnsi="Narkisim" w:cs="Narkisim" w:hint="eastAsia"/>
          <w:sz w:val="24"/>
          <w:szCs w:val="24"/>
          <w:rtl/>
        </w:rPr>
        <w:t>באפריל</w:t>
      </w:r>
      <w:r w:rsidRPr="007B4758">
        <w:rPr>
          <w:rFonts w:ascii="Narkisim" w:hAnsi="Narkisim" w:cs="Narkisim"/>
          <w:sz w:val="24"/>
          <w:szCs w:val="24"/>
          <w:rtl/>
        </w:rPr>
        <w:t>,</w:t>
      </w:r>
      <w:r>
        <w:rPr>
          <w:rFonts w:ascii="Narkisim" w:hAnsi="Narkisim" w:cs="Narkisim" w:hint="cs"/>
          <w:sz w:val="24"/>
          <w:szCs w:val="24"/>
          <w:rtl/>
        </w:rPr>
        <w:t xml:space="preserve"> ו-18 במאי (כלומר פגישות כפולות בתאריכים אלו</w:t>
      </w:r>
      <w:r w:rsidRPr="00920746">
        <w:rPr>
          <w:rFonts w:ascii="Narkisim" w:hAnsi="Narkisim" w:cs="Narkisim" w:hint="cs"/>
          <w:sz w:val="24"/>
          <w:szCs w:val="24"/>
          <w:rtl/>
        </w:rPr>
        <w:t>)</w:t>
      </w:r>
      <w:r w:rsidRPr="00920746">
        <w:rPr>
          <w:rFonts w:ascii="Narkisim" w:hAnsi="Narkisim" w:cs="Narkisim"/>
          <w:sz w:val="24"/>
          <w:szCs w:val="24"/>
          <w:rtl/>
        </w:rPr>
        <w:t>. סטודנטים/</w:t>
      </w:r>
      <w:proofErr w:type="spellStart"/>
      <w:r w:rsidRPr="00920746">
        <w:rPr>
          <w:rFonts w:ascii="Narkisim" w:hAnsi="Narkisim" w:cs="Narkisim" w:hint="eastAsia"/>
          <w:sz w:val="24"/>
          <w:szCs w:val="24"/>
          <w:rtl/>
        </w:rPr>
        <w:t>ות</w:t>
      </w:r>
      <w:proofErr w:type="spellEnd"/>
      <w:r w:rsidRPr="00920746">
        <w:rPr>
          <w:rFonts w:ascii="Narkisim" w:hAnsi="Narkisim" w:cs="Narkisim"/>
          <w:sz w:val="24"/>
          <w:szCs w:val="24"/>
          <w:rtl/>
        </w:rPr>
        <w:t xml:space="preserve"> </w:t>
      </w:r>
      <w:proofErr w:type="spellStart"/>
      <w:r w:rsidRPr="00920746">
        <w:rPr>
          <w:rFonts w:ascii="Narkisim" w:hAnsi="Narkisim" w:cs="Narkisim" w:hint="eastAsia"/>
          <w:sz w:val="24"/>
          <w:szCs w:val="24"/>
          <w:rtl/>
        </w:rPr>
        <w:t>שאינםן</w:t>
      </w:r>
      <w:proofErr w:type="spellEnd"/>
      <w:r w:rsidRPr="00920746">
        <w:rPr>
          <w:rFonts w:ascii="Narkisim" w:hAnsi="Narkisim" w:cs="Narkisim"/>
          <w:sz w:val="24"/>
          <w:szCs w:val="24"/>
          <w:rtl/>
        </w:rPr>
        <w:t xml:space="preserve"> רשומים לסדנה/התמחות פטורים מהשתתפות בפגישות השלמה אלו.</w:t>
      </w:r>
    </w:p>
    <w:p w14:paraId="54B144D0" w14:textId="77777777" w:rsidR="00C029AC" w:rsidRPr="005A1341" w:rsidRDefault="00C029AC" w:rsidP="00C029AC">
      <w:pPr>
        <w:bidi/>
        <w:spacing w:after="120"/>
        <w:jc w:val="both"/>
        <w:rPr>
          <w:rFonts w:cs="David"/>
          <w:b/>
          <w:bCs/>
          <w:sz w:val="24"/>
          <w:szCs w:val="24"/>
          <w:rtl/>
        </w:rPr>
      </w:pPr>
      <w:r w:rsidRPr="005A1341">
        <w:rPr>
          <w:rFonts w:cs="David"/>
          <w:b/>
          <w:bCs/>
          <w:sz w:val="24"/>
          <w:szCs w:val="24"/>
          <w:u w:val="single"/>
          <w:rtl/>
        </w:rPr>
        <w:t>שעות הקבלה</w:t>
      </w:r>
      <w:r>
        <w:rPr>
          <w:rFonts w:cs="David" w:hint="cs"/>
          <w:b/>
          <w:bCs/>
          <w:sz w:val="24"/>
          <w:szCs w:val="24"/>
          <w:rtl/>
        </w:rPr>
        <w:t xml:space="preserve"> </w:t>
      </w:r>
      <w:r w:rsidRPr="00361B81">
        <w:rPr>
          <w:rFonts w:cs="David" w:hint="cs"/>
          <w:sz w:val="24"/>
          <w:szCs w:val="24"/>
          <w:rtl/>
        </w:rPr>
        <w:t>בתיאום מראש</w:t>
      </w:r>
      <w:r w:rsidRPr="00F31AB4">
        <w:rPr>
          <w:rFonts w:cs="David" w:hint="cs"/>
          <w:sz w:val="24"/>
          <w:szCs w:val="24"/>
          <w:rtl/>
        </w:rPr>
        <w:t>.</w:t>
      </w:r>
    </w:p>
    <w:p w14:paraId="026299C8" w14:textId="77777777" w:rsidR="00382683" w:rsidRDefault="00382683" w:rsidP="000D387A">
      <w:pPr>
        <w:bidi/>
        <w:spacing w:after="120"/>
        <w:jc w:val="both"/>
        <w:rPr>
          <w:rFonts w:cs="David"/>
          <w:b/>
          <w:bCs/>
          <w:sz w:val="24"/>
          <w:szCs w:val="24"/>
          <w:u w:val="single"/>
          <w:rtl/>
        </w:rPr>
      </w:pPr>
    </w:p>
    <w:p w14:paraId="706E2461" w14:textId="77777777" w:rsidR="005C0DEF" w:rsidRPr="00123B5D" w:rsidRDefault="005C0DEF" w:rsidP="000D387A">
      <w:pPr>
        <w:pStyle w:val="Heading3"/>
        <w:spacing w:after="120"/>
        <w:rPr>
          <w:rFonts w:cs="David"/>
          <w:sz w:val="24"/>
          <w:szCs w:val="24"/>
          <w:rtl/>
        </w:rPr>
      </w:pPr>
      <w:r w:rsidRPr="00123B5D">
        <w:rPr>
          <w:rFonts w:cs="David"/>
          <w:sz w:val="24"/>
          <w:szCs w:val="24"/>
          <w:rtl/>
        </w:rPr>
        <w:t>ספרי קריאה עיקריים בקורס:</w:t>
      </w:r>
    </w:p>
    <w:p w14:paraId="0AEA6D8A" w14:textId="62E284F4" w:rsidR="00D14BD1" w:rsidRPr="000C6C5B" w:rsidRDefault="00424A93" w:rsidP="00424A93">
      <w:pPr>
        <w:spacing w:after="120"/>
        <w:ind w:left="720" w:hanging="720"/>
        <w:jc w:val="both"/>
        <w:rPr>
          <w:rFonts w:asciiTheme="minorBidi" w:hAnsiTheme="minorBidi" w:cstheme="minorBidi"/>
          <w:sz w:val="24"/>
          <w:szCs w:val="24"/>
        </w:rPr>
      </w:pP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00D14BD1">
        <w:rPr>
          <w:rFonts w:asciiTheme="minorBidi" w:hAnsiTheme="minorBidi" w:cstheme="minorBidi"/>
          <w:sz w:val="24"/>
          <w:szCs w:val="24"/>
        </w:rPr>
        <w:t>John</w:t>
      </w:r>
      <w:r>
        <w:rPr>
          <w:rFonts w:asciiTheme="minorBidi" w:hAnsiTheme="minorBidi" w:cstheme="minorBidi"/>
          <w:sz w:val="24"/>
          <w:szCs w:val="24"/>
        </w:rPr>
        <w:t xml:space="preserve"> (2020)</w:t>
      </w:r>
      <w:r w:rsidR="00D14BD1">
        <w:rPr>
          <w:rFonts w:asciiTheme="minorBidi" w:hAnsiTheme="minorBidi" w:cstheme="minorBidi"/>
          <w:sz w:val="24"/>
          <w:szCs w:val="24"/>
        </w:rPr>
        <w:t xml:space="preserve">, </w:t>
      </w:r>
      <w:r w:rsidR="00D14BD1" w:rsidRPr="00D14BD1">
        <w:rPr>
          <w:rFonts w:asciiTheme="minorBidi" w:hAnsiTheme="minorBidi" w:cstheme="minorBidi"/>
          <w:i/>
          <w:iCs/>
          <w:sz w:val="24"/>
          <w:szCs w:val="24"/>
        </w:rPr>
        <w:t>European Union Politics</w:t>
      </w:r>
      <w:r w:rsidR="00D14BD1" w:rsidRPr="000C6C5B">
        <w:rPr>
          <w:rFonts w:asciiTheme="minorBidi" w:hAnsiTheme="minorBidi" w:cstheme="minorBidi"/>
          <w:sz w:val="24"/>
          <w:szCs w:val="24"/>
        </w:rPr>
        <w:t xml:space="preserve">, </w:t>
      </w:r>
      <w:r w:rsidR="00D14BD1">
        <w:rPr>
          <w:rFonts w:asciiTheme="minorBidi" w:hAnsiTheme="minorBidi" w:cstheme="minorBidi"/>
          <w:sz w:val="24"/>
          <w:szCs w:val="24"/>
        </w:rPr>
        <w:t>3rd</w:t>
      </w:r>
      <w:r w:rsidR="00D14BD1" w:rsidRPr="000C6C5B">
        <w:rPr>
          <w:rFonts w:asciiTheme="minorBidi" w:hAnsiTheme="minorBidi" w:cstheme="minorBidi"/>
          <w:sz w:val="24"/>
          <w:szCs w:val="24"/>
        </w:rPr>
        <w:t xml:space="preserve"> edition (</w:t>
      </w:r>
      <w:r w:rsidR="00D14BD1">
        <w:rPr>
          <w:rFonts w:asciiTheme="minorBidi" w:hAnsiTheme="minorBidi" w:cstheme="minorBidi"/>
          <w:sz w:val="24"/>
          <w:szCs w:val="24"/>
        </w:rPr>
        <w:t>London</w:t>
      </w:r>
      <w:r w:rsidR="00D14BD1" w:rsidRPr="006E38FC">
        <w:rPr>
          <w:rFonts w:asciiTheme="minorBidi" w:hAnsiTheme="minorBidi" w:cstheme="minorBidi"/>
          <w:sz w:val="24"/>
          <w:szCs w:val="24"/>
        </w:rPr>
        <w:t>: Palgrave, Macmillan</w:t>
      </w:r>
      <w:r w:rsidR="00D14BD1" w:rsidRPr="000C6C5B">
        <w:rPr>
          <w:rFonts w:asciiTheme="minorBidi" w:hAnsiTheme="minorBidi" w:cstheme="minorBidi"/>
          <w:sz w:val="24"/>
          <w:szCs w:val="24"/>
        </w:rPr>
        <w:t xml:space="preserve">).  </w:t>
      </w:r>
    </w:p>
    <w:p w14:paraId="3C5E8D4F" w14:textId="3EABE485" w:rsidR="00E819A4" w:rsidRDefault="00424A93" w:rsidP="00424A93">
      <w:pPr>
        <w:spacing w:after="120"/>
        <w:ind w:left="720" w:hanging="720"/>
        <w:jc w:val="both"/>
        <w:rPr>
          <w:rFonts w:asciiTheme="minorBidi" w:hAnsiTheme="minorBidi" w:cstheme="minorBidi"/>
          <w:sz w:val="24"/>
          <w:szCs w:val="24"/>
        </w:rPr>
      </w:pPr>
      <w:r w:rsidRPr="000C6C5B">
        <w:rPr>
          <w:rFonts w:asciiTheme="minorBidi" w:hAnsiTheme="minorBidi" w:cstheme="minorBidi"/>
          <w:sz w:val="24"/>
          <w:szCs w:val="24"/>
        </w:rPr>
        <w:t>Cini</w:t>
      </w:r>
      <w:r>
        <w:rPr>
          <w:rFonts w:asciiTheme="minorBidi" w:hAnsiTheme="minorBidi" w:cstheme="minorBidi"/>
          <w:sz w:val="24"/>
          <w:szCs w:val="24"/>
        </w:rPr>
        <w:t>,</w:t>
      </w:r>
      <w:r w:rsidRPr="000C6C5B">
        <w:rPr>
          <w:rFonts w:asciiTheme="minorBidi" w:hAnsiTheme="minorBidi" w:cstheme="minorBidi"/>
          <w:sz w:val="24"/>
          <w:szCs w:val="24"/>
        </w:rPr>
        <w:t xml:space="preserve"> </w:t>
      </w:r>
      <w:r w:rsidR="005C0DEF" w:rsidRPr="000C6C5B">
        <w:rPr>
          <w:rFonts w:asciiTheme="minorBidi" w:hAnsiTheme="minorBidi" w:cstheme="minorBidi"/>
          <w:sz w:val="24"/>
          <w:szCs w:val="24"/>
        </w:rPr>
        <w:t>Michelle and Nieves Pérez-</w:t>
      </w:r>
      <w:proofErr w:type="spellStart"/>
      <w:r w:rsidR="005C0DEF" w:rsidRPr="000C6C5B">
        <w:rPr>
          <w:rFonts w:asciiTheme="minorBidi" w:hAnsiTheme="minorBidi" w:cstheme="minorBidi"/>
          <w:sz w:val="24"/>
          <w:szCs w:val="24"/>
        </w:rPr>
        <w:t>Solórzan</w:t>
      </w:r>
      <w:proofErr w:type="spellEnd"/>
      <w:r w:rsidR="005C0DEF" w:rsidRPr="000C6C5B">
        <w:rPr>
          <w:rFonts w:asciiTheme="minorBidi" w:hAnsiTheme="minorBidi" w:cstheme="minorBidi"/>
          <w:sz w:val="24"/>
          <w:szCs w:val="24"/>
        </w:rPr>
        <w:t xml:space="preserve"> </w:t>
      </w:r>
      <w:proofErr w:type="spellStart"/>
      <w:r w:rsidR="005C0DEF" w:rsidRPr="000C6C5B">
        <w:rPr>
          <w:rFonts w:asciiTheme="minorBidi" w:hAnsiTheme="minorBidi" w:cstheme="minorBidi"/>
          <w:sz w:val="24"/>
          <w:szCs w:val="24"/>
        </w:rPr>
        <w:t>Borragán</w:t>
      </w:r>
      <w:proofErr w:type="spellEnd"/>
      <w:r>
        <w:rPr>
          <w:rFonts w:asciiTheme="minorBidi" w:hAnsiTheme="minorBidi" w:cstheme="minorBidi"/>
          <w:sz w:val="24"/>
          <w:szCs w:val="24"/>
        </w:rPr>
        <w:t xml:space="preserve"> (2022)</w:t>
      </w:r>
      <w:r w:rsidR="005C0DEF" w:rsidRPr="000C6C5B">
        <w:rPr>
          <w:rFonts w:asciiTheme="minorBidi" w:hAnsiTheme="minorBidi" w:cstheme="minorBidi"/>
          <w:sz w:val="24"/>
          <w:szCs w:val="24"/>
        </w:rPr>
        <w:t xml:space="preserve">, </w:t>
      </w:r>
      <w:r w:rsidR="005C0DEF" w:rsidRPr="009F5473">
        <w:rPr>
          <w:rFonts w:asciiTheme="minorBidi" w:hAnsiTheme="minorBidi" w:cstheme="minorBidi"/>
          <w:i/>
          <w:iCs/>
          <w:sz w:val="24"/>
          <w:szCs w:val="24"/>
        </w:rPr>
        <w:t>European Union Politics</w:t>
      </w:r>
      <w:r w:rsidR="005C0DEF" w:rsidRPr="000C6C5B">
        <w:rPr>
          <w:rFonts w:asciiTheme="minorBidi" w:hAnsiTheme="minorBidi" w:cstheme="minorBidi"/>
          <w:sz w:val="24"/>
          <w:szCs w:val="24"/>
        </w:rPr>
        <w:t xml:space="preserve">, </w:t>
      </w:r>
      <w:r w:rsidR="009A4F93">
        <w:rPr>
          <w:rFonts w:asciiTheme="minorBidi" w:hAnsiTheme="minorBidi" w:cstheme="minorBidi"/>
          <w:sz w:val="24"/>
          <w:szCs w:val="24"/>
        </w:rPr>
        <w:t>7</w:t>
      </w:r>
      <w:r w:rsidR="005C0DEF" w:rsidRPr="000C6C5B">
        <w:rPr>
          <w:rFonts w:asciiTheme="minorBidi" w:hAnsiTheme="minorBidi" w:cstheme="minorBidi"/>
          <w:sz w:val="24"/>
          <w:szCs w:val="24"/>
        </w:rPr>
        <w:t xml:space="preserve">th edition (Oxford: Oxford University Press). </w:t>
      </w:r>
    </w:p>
    <w:p w14:paraId="48D8CBDB" w14:textId="04B59EF3" w:rsidR="00424A93" w:rsidRPr="005C0DEF" w:rsidRDefault="000418FF" w:rsidP="00424A93">
      <w:pPr>
        <w:spacing w:after="120"/>
        <w:ind w:left="720" w:hanging="720"/>
        <w:jc w:val="both"/>
        <w:rPr>
          <w:rFonts w:asciiTheme="minorBidi" w:hAnsiTheme="minorBidi" w:cstheme="minorBidi"/>
          <w:sz w:val="24"/>
          <w:szCs w:val="24"/>
        </w:rPr>
      </w:pPr>
      <w:hyperlink r:id="rId8" w:history="1">
        <w:r w:rsidR="00424A93" w:rsidRPr="005C0DEF">
          <w:rPr>
            <w:rFonts w:asciiTheme="minorBidi" w:hAnsiTheme="minorBidi" w:cstheme="minorBidi"/>
            <w:sz w:val="24"/>
            <w:szCs w:val="24"/>
          </w:rPr>
          <w:t>Wallace</w:t>
        </w:r>
      </w:hyperlink>
      <w:r w:rsidR="00424A93" w:rsidRPr="005C0DEF">
        <w:rPr>
          <w:rFonts w:asciiTheme="minorBidi" w:hAnsiTheme="minorBidi" w:cstheme="minorBidi"/>
          <w:sz w:val="24"/>
          <w:szCs w:val="24"/>
        </w:rPr>
        <w:t>,</w:t>
      </w:r>
      <w:r w:rsidR="00424A93">
        <w:rPr>
          <w:rFonts w:asciiTheme="minorBidi" w:hAnsiTheme="minorBidi" w:cstheme="minorBidi"/>
          <w:sz w:val="24"/>
          <w:szCs w:val="24"/>
        </w:rPr>
        <w:t xml:space="preserve"> </w:t>
      </w:r>
      <w:r w:rsidR="00424A93" w:rsidRPr="002700D0">
        <w:rPr>
          <w:rFonts w:asciiTheme="minorBidi" w:hAnsiTheme="minorBidi" w:cstheme="minorBidi"/>
          <w:sz w:val="24"/>
          <w:szCs w:val="24"/>
        </w:rPr>
        <w:t>Helen</w:t>
      </w:r>
      <w:r w:rsidR="00424A93">
        <w:rPr>
          <w:rFonts w:asciiTheme="minorBidi" w:hAnsiTheme="minorBidi" w:cstheme="minorBidi"/>
          <w:sz w:val="24"/>
          <w:szCs w:val="24"/>
        </w:rPr>
        <w:t>,</w:t>
      </w:r>
      <w:r w:rsidR="00424A93" w:rsidRPr="002700D0">
        <w:rPr>
          <w:rFonts w:asciiTheme="minorBidi" w:hAnsiTheme="minorBidi" w:cstheme="minorBidi"/>
          <w:sz w:val="24"/>
          <w:szCs w:val="24"/>
        </w:rPr>
        <w:t xml:space="preserve"> Mark A.</w:t>
      </w:r>
      <w:r w:rsidR="00424A93">
        <w:t xml:space="preserve"> </w:t>
      </w:r>
      <w:hyperlink r:id="rId9" w:history="1">
        <w:r w:rsidR="00424A93" w:rsidRPr="005C0DEF">
          <w:rPr>
            <w:rFonts w:asciiTheme="minorBidi" w:hAnsiTheme="minorBidi" w:cstheme="minorBidi"/>
            <w:sz w:val="24"/>
            <w:szCs w:val="24"/>
          </w:rPr>
          <w:t>Pollack</w:t>
        </w:r>
      </w:hyperlink>
      <w:r w:rsidR="00424A93">
        <w:rPr>
          <w:rFonts w:asciiTheme="minorBidi" w:hAnsiTheme="minorBidi" w:cstheme="minorBidi"/>
          <w:sz w:val="24"/>
          <w:szCs w:val="24"/>
        </w:rPr>
        <w:t xml:space="preserve">, </w:t>
      </w:r>
      <w:proofErr w:type="spellStart"/>
      <w:r w:rsidR="00424A93" w:rsidRPr="00FA3249">
        <w:rPr>
          <w:rFonts w:asciiTheme="minorBidi" w:hAnsiTheme="minorBidi" w:cstheme="minorBidi"/>
          <w:sz w:val="24"/>
          <w:szCs w:val="24"/>
        </w:rPr>
        <w:t>Christilla</w:t>
      </w:r>
      <w:proofErr w:type="spellEnd"/>
      <w:r w:rsidR="00424A93">
        <w:rPr>
          <w:rFonts w:asciiTheme="minorBidi" w:hAnsiTheme="minorBidi" w:cstheme="minorBidi"/>
          <w:sz w:val="24"/>
          <w:szCs w:val="24"/>
        </w:rPr>
        <w:t xml:space="preserve"> </w:t>
      </w:r>
      <w:proofErr w:type="spellStart"/>
      <w:r w:rsidR="00424A93" w:rsidRPr="00FA3249">
        <w:rPr>
          <w:rFonts w:asciiTheme="minorBidi" w:hAnsiTheme="minorBidi" w:cstheme="minorBidi"/>
          <w:sz w:val="24"/>
          <w:szCs w:val="24"/>
        </w:rPr>
        <w:t>Roederer-Rynning</w:t>
      </w:r>
      <w:proofErr w:type="spellEnd"/>
      <w:r w:rsidR="00424A93" w:rsidRPr="005C0DEF">
        <w:rPr>
          <w:rFonts w:asciiTheme="minorBidi" w:hAnsiTheme="minorBidi" w:cstheme="minorBidi"/>
          <w:sz w:val="24"/>
          <w:szCs w:val="24"/>
        </w:rPr>
        <w:t xml:space="preserve"> and </w:t>
      </w:r>
      <w:r w:rsidR="00424A93" w:rsidRPr="000C6C5B">
        <w:rPr>
          <w:rFonts w:asciiTheme="minorBidi" w:hAnsiTheme="minorBidi" w:cstheme="minorBidi"/>
          <w:sz w:val="24"/>
          <w:szCs w:val="24"/>
        </w:rPr>
        <w:t xml:space="preserve">Alasdair R. </w:t>
      </w:r>
      <w:r w:rsidR="00424A93" w:rsidRPr="005C0DEF">
        <w:rPr>
          <w:rFonts w:asciiTheme="minorBidi" w:hAnsiTheme="minorBidi" w:cstheme="minorBidi"/>
          <w:sz w:val="24"/>
          <w:szCs w:val="24"/>
        </w:rPr>
        <w:t xml:space="preserve">Young </w:t>
      </w:r>
      <w:r w:rsidR="00424A93">
        <w:rPr>
          <w:rFonts w:asciiTheme="minorBidi" w:hAnsiTheme="minorBidi" w:cstheme="minorBidi"/>
          <w:sz w:val="24"/>
          <w:szCs w:val="24"/>
        </w:rPr>
        <w:t>(eds.) (2021)</w:t>
      </w:r>
      <w:r w:rsidR="00424A93" w:rsidRPr="000C6C5B">
        <w:rPr>
          <w:rFonts w:asciiTheme="minorBidi" w:hAnsiTheme="minorBidi" w:cstheme="minorBidi"/>
          <w:sz w:val="24"/>
          <w:szCs w:val="24"/>
        </w:rPr>
        <w:t xml:space="preserve">, Policy-Making in the European Union, </w:t>
      </w:r>
      <w:r w:rsidR="00424A93">
        <w:rPr>
          <w:rFonts w:asciiTheme="minorBidi" w:hAnsiTheme="minorBidi" w:cstheme="minorBidi" w:hint="cs"/>
          <w:sz w:val="24"/>
          <w:szCs w:val="24"/>
          <w:rtl/>
        </w:rPr>
        <w:t>8</w:t>
      </w:r>
      <w:r w:rsidR="00424A93" w:rsidRPr="000C6C5B">
        <w:rPr>
          <w:rFonts w:asciiTheme="minorBidi" w:hAnsiTheme="minorBidi" w:cstheme="minorBidi"/>
          <w:sz w:val="24"/>
          <w:szCs w:val="24"/>
        </w:rPr>
        <w:t>th edition</w:t>
      </w:r>
      <w:r w:rsidR="00424A93">
        <w:rPr>
          <w:rFonts w:asciiTheme="minorBidi" w:hAnsiTheme="minorBidi" w:cstheme="minorBidi"/>
          <w:sz w:val="24"/>
          <w:szCs w:val="24"/>
        </w:rPr>
        <w:t xml:space="preserve"> (</w:t>
      </w:r>
      <w:r w:rsidR="00424A93" w:rsidRPr="000C6C5B">
        <w:rPr>
          <w:rFonts w:asciiTheme="minorBidi" w:hAnsiTheme="minorBidi" w:cstheme="minorBidi"/>
          <w:sz w:val="24"/>
          <w:szCs w:val="24"/>
        </w:rPr>
        <w:t>Oxford: Oxford University Press</w:t>
      </w:r>
      <w:r w:rsidR="00424A93">
        <w:rPr>
          <w:rFonts w:asciiTheme="minorBidi" w:hAnsiTheme="minorBidi" w:cstheme="minorBidi"/>
          <w:sz w:val="24"/>
          <w:szCs w:val="24"/>
        </w:rPr>
        <w:t>)</w:t>
      </w:r>
      <w:r w:rsidR="00424A93" w:rsidRPr="005C0DEF">
        <w:rPr>
          <w:rFonts w:asciiTheme="minorBidi" w:hAnsiTheme="minorBidi" w:cstheme="minorBidi"/>
          <w:sz w:val="24"/>
          <w:szCs w:val="24"/>
        </w:rPr>
        <w:t>.</w:t>
      </w:r>
      <w:r w:rsidR="00424A93" w:rsidRPr="00573A4A">
        <w:rPr>
          <w:rFonts w:asciiTheme="minorBidi" w:hAnsiTheme="minorBidi" w:cstheme="minorBidi"/>
          <w:sz w:val="24"/>
          <w:szCs w:val="24"/>
        </w:rPr>
        <w:t xml:space="preserve"> </w:t>
      </w:r>
    </w:p>
    <w:p w14:paraId="478B857C" w14:textId="0C6E6645" w:rsidR="00E819A4" w:rsidRPr="000C6C5B" w:rsidRDefault="00424A93" w:rsidP="00424A93">
      <w:pPr>
        <w:spacing w:after="120"/>
        <w:ind w:left="720" w:hanging="720"/>
        <w:jc w:val="both"/>
        <w:rPr>
          <w:rFonts w:asciiTheme="minorBidi" w:hAnsiTheme="minorBidi" w:cstheme="minorBidi"/>
          <w:sz w:val="24"/>
          <w:szCs w:val="24"/>
        </w:rPr>
      </w:pPr>
      <w:r w:rsidRPr="00E819A4">
        <w:rPr>
          <w:rFonts w:asciiTheme="minorBidi" w:hAnsiTheme="minorBidi" w:cstheme="minorBidi"/>
          <w:sz w:val="24"/>
          <w:szCs w:val="24"/>
        </w:rPr>
        <w:t>Nugent</w:t>
      </w:r>
      <w:r>
        <w:rPr>
          <w:rFonts w:asciiTheme="minorBidi" w:hAnsiTheme="minorBidi" w:cstheme="minorBidi"/>
          <w:sz w:val="24"/>
          <w:szCs w:val="24"/>
        </w:rPr>
        <w:t xml:space="preserve">, </w:t>
      </w:r>
      <w:r w:rsidR="00E819A4" w:rsidRPr="00E819A4">
        <w:rPr>
          <w:rFonts w:asciiTheme="minorBidi" w:hAnsiTheme="minorBidi" w:cstheme="minorBidi"/>
          <w:sz w:val="24"/>
          <w:szCs w:val="24"/>
        </w:rPr>
        <w:t>Neill</w:t>
      </w:r>
      <w:r w:rsidR="004F698D">
        <w:rPr>
          <w:rFonts w:asciiTheme="minorBidi" w:hAnsiTheme="minorBidi" w:cstheme="minorBidi"/>
          <w:sz w:val="24"/>
          <w:szCs w:val="24"/>
        </w:rPr>
        <w:t xml:space="preserve"> </w:t>
      </w:r>
      <w:r>
        <w:rPr>
          <w:rFonts w:asciiTheme="minorBidi" w:hAnsiTheme="minorBidi" w:cstheme="minorBidi"/>
          <w:sz w:val="24"/>
          <w:szCs w:val="24"/>
        </w:rPr>
        <w:t>(2017)</w:t>
      </w:r>
      <w:r w:rsidR="004F698D">
        <w:rPr>
          <w:rFonts w:asciiTheme="minorBidi" w:hAnsiTheme="minorBidi" w:cstheme="minorBidi"/>
          <w:sz w:val="24"/>
          <w:szCs w:val="24"/>
        </w:rPr>
        <w:t>,</w:t>
      </w:r>
      <w:r w:rsidR="006E38FC">
        <w:rPr>
          <w:rFonts w:asciiTheme="minorBidi" w:hAnsiTheme="minorBidi" w:cstheme="minorBidi"/>
          <w:sz w:val="24"/>
          <w:szCs w:val="24"/>
        </w:rPr>
        <w:t xml:space="preserve"> </w:t>
      </w:r>
      <w:r w:rsidR="006E38FC" w:rsidRPr="006E38FC">
        <w:rPr>
          <w:rFonts w:asciiTheme="minorBidi" w:hAnsiTheme="minorBidi" w:cstheme="minorBidi"/>
          <w:i/>
          <w:iCs/>
          <w:sz w:val="24"/>
          <w:szCs w:val="24"/>
        </w:rPr>
        <w:t xml:space="preserve">The </w:t>
      </w:r>
      <w:r w:rsidR="004F698D">
        <w:rPr>
          <w:rFonts w:asciiTheme="minorBidi" w:hAnsiTheme="minorBidi" w:cstheme="minorBidi"/>
          <w:i/>
          <w:iCs/>
          <w:sz w:val="24"/>
          <w:szCs w:val="24"/>
        </w:rPr>
        <w:t>G</w:t>
      </w:r>
      <w:r w:rsidR="006E38FC" w:rsidRPr="006E38FC">
        <w:rPr>
          <w:rFonts w:asciiTheme="minorBidi" w:hAnsiTheme="minorBidi" w:cstheme="minorBidi"/>
          <w:i/>
          <w:iCs/>
          <w:sz w:val="24"/>
          <w:szCs w:val="24"/>
        </w:rPr>
        <w:t xml:space="preserve">overnment and </w:t>
      </w:r>
      <w:r w:rsidR="004F698D">
        <w:rPr>
          <w:rFonts w:asciiTheme="minorBidi" w:hAnsiTheme="minorBidi" w:cstheme="minorBidi"/>
          <w:i/>
          <w:iCs/>
          <w:sz w:val="24"/>
          <w:szCs w:val="24"/>
        </w:rPr>
        <w:t>P</w:t>
      </w:r>
      <w:r w:rsidR="006E38FC" w:rsidRPr="006E38FC">
        <w:rPr>
          <w:rFonts w:asciiTheme="minorBidi" w:hAnsiTheme="minorBidi" w:cstheme="minorBidi"/>
          <w:i/>
          <w:iCs/>
          <w:sz w:val="24"/>
          <w:szCs w:val="24"/>
        </w:rPr>
        <w:t>olitics of the European Union</w:t>
      </w:r>
      <w:r w:rsidR="00E819A4" w:rsidRPr="000C6C5B">
        <w:rPr>
          <w:rFonts w:asciiTheme="minorBidi" w:hAnsiTheme="minorBidi" w:cstheme="minorBidi"/>
          <w:sz w:val="24"/>
          <w:szCs w:val="24"/>
        </w:rPr>
        <w:t xml:space="preserve">, </w:t>
      </w:r>
      <w:r w:rsidR="006E38FC">
        <w:rPr>
          <w:rFonts w:asciiTheme="minorBidi" w:hAnsiTheme="minorBidi" w:cstheme="minorBidi"/>
          <w:sz w:val="24"/>
          <w:szCs w:val="24"/>
        </w:rPr>
        <w:t>8</w:t>
      </w:r>
      <w:r w:rsidR="00E819A4" w:rsidRPr="000C6C5B">
        <w:rPr>
          <w:rFonts w:asciiTheme="minorBidi" w:hAnsiTheme="minorBidi" w:cstheme="minorBidi"/>
          <w:sz w:val="24"/>
          <w:szCs w:val="24"/>
        </w:rPr>
        <w:t>th edition (</w:t>
      </w:r>
      <w:r w:rsidR="006E38FC">
        <w:rPr>
          <w:rFonts w:asciiTheme="minorBidi" w:hAnsiTheme="minorBidi" w:cstheme="minorBidi"/>
          <w:sz w:val="24"/>
          <w:szCs w:val="24"/>
        </w:rPr>
        <w:t>London</w:t>
      </w:r>
      <w:r w:rsidR="006E38FC" w:rsidRPr="006E38FC">
        <w:rPr>
          <w:rFonts w:asciiTheme="minorBidi" w:hAnsiTheme="minorBidi" w:cstheme="minorBidi"/>
          <w:sz w:val="24"/>
          <w:szCs w:val="24"/>
        </w:rPr>
        <w:t>: Palgrave, Macmillan</w:t>
      </w:r>
      <w:r w:rsidR="00E819A4" w:rsidRPr="000C6C5B">
        <w:rPr>
          <w:rFonts w:asciiTheme="minorBidi" w:hAnsiTheme="minorBidi" w:cstheme="minorBidi"/>
          <w:sz w:val="24"/>
          <w:szCs w:val="24"/>
        </w:rPr>
        <w:t xml:space="preserve">).  </w:t>
      </w:r>
    </w:p>
    <w:p w14:paraId="7B2FC47D" w14:textId="6959FD7D" w:rsidR="005C0DEF" w:rsidRPr="000C6C5B" w:rsidRDefault="005C0DEF" w:rsidP="009F5473">
      <w:pPr>
        <w:spacing w:after="120"/>
        <w:ind w:left="720" w:hanging="720"/>
        <w:jc w:val="both"/>
        <w:rPr>
          <w:rFonts w:asciiTheme="minorBidi" w:hAnsiTheme="minorBidi" w:cstheme="minorBidi"/>
          <w:sz w:val="24"/>
          <w:szCs w:val="24"/>
        </w:rPr>
      </w:pPr>
      <w:r w:rsidRPr="000C6C5B">
        <w:rPr>
          <w:rFonts w:asciiTheme="minorBidi" w:hAnsiTheme="minorBidi" w:cstheme="minorBidi"/>
          <w:sz w:val="24"/>
          <w:szCs w:val="24"/>
        </w:rPr>
        <w:t xml:space="preserve"> </w:t>
      </w:r>
    </w:p>
    <w:p w14:paraId="7291F83A" w14:textId="71B3E219" w:rsidR="00061572" w:rsidRDefault="00061572" w:rsidP="000D387A">
      <w:pPr>
        <w:pStyle w:val="Heading3"/>
        <w:spacing w:after="120"/>
        <w:rPr>
          <w:rFonts w:cs="David"/>
          <w:sz w:val="24"/>
          <w:szCs w:val="24"/>
          <w:rtl/>
        </w:rPr>
      </w:pPr>
      <w:r w:rsidRPr="005A1341">
        <w:rPr>
          <w:rFonts w:cs="David"/>
          <w:sz w:val="24"/>
          <w:szCs w:val="24"/>
          <w:rtl/>
        </w:rPr>
        <w:t>חובות הסטודנט</w:t>
      </w:r>
      <w:r w:rsidR="0049729C">
        <w:rPr>
          <w:rFonts w:cs="David" w:hint="cs"/>
          <w:sz w:val="24"/>
          <w:szCs w:val="24"/>
          <w:rtl/>
        </w:rPr>
        <w:t xml:space="preserve"> ושיטת קביעת הציון:</w:t>
      </w:r>
    </w:p>
    <w:p w14:paraId="01D83B9F" w14:textId="5DEACDC1" w:rsidR="00FA208F" w:rsidRDefault="00FA208F" w:rsidP="00E54C94">
      <w:pPr>
        <w:pStyle w:val="BodyText"/>
        <w:bidi/>
        <w:jc w:val="both"/>
        <w:rPr>
          <w:rFonts w:cs="Narkisim"/>
          <w:sz w:val="24"/>
          <w:szCs w:val="24"/>
          <w:rtl/>
        </w:rPr>
      </w:pPr>
      <w:r w:rsidRPr="00821FF5">
        <w:rPr>
          <w:rFonts w:cs="Narkisim" w:hint="cs"/>
          <w:sz w:val="24"/>
          <w:szCs w:val="24"/>
          <w:rtl/>
        </w:rPr>
        <w:t xml:space="preserve">מפגשי הקורס יתקיימו בכיתה. </w:t>
      </w:r>
      <w:r w:rsidR="00E54C94" w:rsidRPr="00E54C94">
        <w:rPr>
          <w:rFonts w:cs="Narkisim" w:hint="cs"/>
          <w:sz w:val="24"/>
          <w:szCs w:val="24"/>
          <w:rtl/>
        </w:rPr>
        <w:t>השיעורים יוקלטו בזום, אך אין להצטרף לפגישות הזום</w:t>
      </w:r>
      <w:r w:rsidRPr="00821FF5">
        <w:rPr>
          <w:rFonts w:cs="Narkisim"/>
          <w:sz w:val="24"/>
          <w:szCs w:val="24"/>
          <w:rtl/>
        </w:rPr>
        <w:t>.</w:t>
      </w:r>
      <w:r w:rsidRPr="00821FF5">
        <w:rPr>
          <w:rFonts w:cs="Narkisim" w:hint="cs"/>
          <w:sz w:val="24"/>
          <w:szCs w:val="24"/>
          <w:rtl/>
        </w:rPr>
        <w:t xml:space="preserve">  </w:t>
      </w:r>
    </w:p>
    <w:p w14:paraId="5F73FC74" w14:textId="56936536" w:rsidR="00FA208F" w:rsidRPr="00821FF5" w:rsidRDefault="00FA208F" w:rsidP="00E54C94">
      <w:pPr>
        <w:pStyle w:val="BodyText"/>
        <w:bidi/>
        <w:ind w:left="170" w:hanging="170"/>
        <w:jc w:val="both"/>
        <w:rPr>
          <w:rFonts w:cs="Narkisim"/>
          <w:sz w:val="24"/>
          <w:szCs w:val="24"/>
          <w:rtl/>
        </w:rPr>
      </w:pPr>
      <w:r>
        <w:rPr>
          <w:rFonts w:cs="Narkisim" w:hint="cs"/>
          <w:sz w:val="24"/>
          <w:szCs w:val="24"/>
          <w:u w:val="single"/>
          <w:rtl/>
        </w:rPr>
        <w:t xml:space="preserve">חובת </w:t>
      </w:r>
      <w:r w:rsidRPr="00821FF5">
        <w:rPr>
          <w:rFonts w:cs="Narkisim" w:hint="cs"/>
          <w:sz w:val="24"/>
          <w:szCs w:val="24"/>
          <w:u w:val="single"/>
          <w:rtl/>
        </w:rPr>
        <w:t>השתתפות פעילה</w:t>
      </w:r>
      <w:r>
        <w:rPr>
          <w:rFonts w:cs="Narkisim" w:hint="cs"/>
          <w:sz w:val="24"/>
          <w:szCs w:val="24"/>
          <w:rtl/>
        </w:rPr>
        <w:t xml:space="preserve">: </w:t>
      </w:r>
      <w:r w:rsidR="00E54C94" w:rsidRPr="00E54C94">
        <w:rPr>
          <w:rFonts w:cs="Narkisim" w:hint="cs"/>
          <w:sz w:val="24"/>
          <w:szCs w:val="24"/>
          <w:rtl/>
        </w:rPr>
        <w:t xml:space="preserve">חובה לנכוח ב-70% מהפגישות. בנוסף, </w:t>
      </w:r>
      <w:r w:rsidRPr="00821FF5">
        <w:rPr>
          <w:rFonts w:cs="Narkisim"/>
          <w:sz w:val="24"/>
          <w:szCs w:val="24"/>
          <w:rtl/>
        </w:rPr>
        <w:t xml:space="preserve">במהלך </w:t>
      </w:r>
      <w:r w:rsidR="00E54C94">
        <w:rPr>
          <w:rFonts w:cs="Narkisim" w:hint="cs"/>
          <w:sz w:val="24"/>
          <w:szCs w:val="24"/>
          <w:rtl/>
        </w:rPr>
        <w:t xml:space="preserve">כל </w:t>
      </w:r>
      <w:r w:rsidRPr="00821FF5">
        <w:rPr>
          <w:rFonts w:cs="Narkisim"/>
          <w:sz w:val="24"/>
          <w:szCs w:val="24"/>
          <w:rtl/>
        </w:rPr>
        <w:t>פגיש</w:t>
      </w:r>
      <w:r w:rsidR="00E54C94">
        <w:rPr>
          <w:rFonts w:cs="Narkisim" w:hint="cs"/>
          <w:sz w:val="24"/>
          <w:szCs w:val="24"/>
          <w:rtl/>
        </w:rPr>
        <w:t>ה</w:t>
      </w:r>
      <w:r w:rsidRPr="00821FF5">
        <w:rPr>
          <w:rFonts w:cs="Narkisim"/>
          <w:sz w:val="24"/>
          <w:szCs w:val="24"/>
          <w:rtl/>
        </w:rPr>
        <w:t xml:space="preserve"> </w:t>
      </w:r>
      <w:r w:rsidR="00E54C94" w:rsidRPr="00E54C94">
        <w:rPr>
          <w:rFonts w:cs="Narkisim"/>
          <w:sz w:val="24"/>
          <w:szCs w:val="24"/>
          <w:rtl/>
        </w:rPr>
        <w:t>יתקיים משחק דיון ובסופה משחק חידון</w:t>
      </w:r>
      <w:r w:rsidR="00E54C94">
        <w:rPr>
          <w:rFonts w:cs="Narkisim" w:hint="cs"/>
          <w:sz w:val="24"/>
          <w:szCs w:val="24"/>
          <w:rtl/>
        </w:rPr>
        <w:t>.</w:t>
      </w:r>
      <w:r w:rsidR="00E54C94" w:rsidRPr="00821FF5">
        <w:rPr>
          <w:rFonts w:cs="Narkisim"/>
          <w:sz w:val="24"/>
          <w:szCs w:val="24"/>
          <w:rtl/>
        </w:rPr>
        <w:t xml:space="preserve"> </w:t>
      </w:r>
      <w:r w:rsidRPr="00821FF5">
        <w:rPr>
          <w:rFonts w:cs="Narkisim"/>
          <w:sz w:val="24"/>
          <w:szCs w:val="24"/>
          <w:rtl/>
        </w:rPr>
        <w:t xml:space="preserve">הסטודנטים/ות יתבקשו לענות על שאלות באופן מקוון, באמצעות הטלפון החכם או המחשב נייד </w:t>
      </w:r>
      <w:proofErr w:type="spellStart"/>
      <w:r w:rsidRPr="00821FF5">
        <w:rPr>
          <w:rFonts w:cs="Narkisim"/>
          <w:sz w:val="24"/>
          <w:szCs w:val="24"/>
          <w:rtl/>
        </w:rPr>
        <w:t>שלהםן</w:t>
      </w:r>
      <w:proofErr w:type="spellEnd"/>
      <w:r w:rsidRPr="00821FF5">
        <w:rPr>
          <w:rFonts w:cs="Narkisim"/>
          <w:sz w:val="24"/>
          <w:szCs w:val="24"/>
          <w:rtl/>
        </w:rPr>
        <w:t xml:space="preserve">. יש לענות על 70% מהשאלות לפחות במצטבר בכל הפגישות (ללא קשר לנכונות התשובות). </w:t>
      </w:r>
      <w:r w:rsidR="00E54C94" w:rsidRPr="00E54C94">
        <w:rPr>
          <w:rFonts w:cs="Narkisim"/>
          <w:sz w:val="24"/>
          <w:szCs w:val="24"/>
          <w:rtl/>
        </w:rPr>
        <w:t>לצורך זה משחק החידון כולו יחשב כשאלת דיון אחת</w:t>
      </w:r>
      <w:r w:rsidR="00E54C94">
        <w:rPr>
          <w:rFonts w:cs="Narkisim" w:hint="cs"/>
          <w:sz w:val="24"/>
          <w:szCs w:val="24"/>
          <w:rtl/>
        </w:rPr>
        <w:t>.</w:t>
      </w:r>
      <w:r w:rsidR="00E54C94" w:rsidRPr="00821FF5">
        <w:rPr>
          <w:rFonts w:cs="Narkisim"/>
          <w:sz w:val="24"/>
          <w:szCs w:val="24"/>
          <w:rtl/>
        </w:rPr>
        <w:t xml:space="preserve"> </w:t>
      </w:r>
      <w:r w:rsidRPr="00821FF5">
        <w:rPr>
          <w:rFonts w:cs="Narkisim"/>
          <w:sz w:val="24"/>
          <w:szCs w:val="24"/>
          <w:rtl/>
        </w:rPr>
        <w:t>שימו לב – נוכחות בפגישה מבלי לענות על השאלות המקוונות איננה ממלאת אחר חובת ההשתתפות הפעילה</w:t>
      </w:r>
      <w:r>
        <w:rPr>
          <w:rFonts w:cs="Narkisim" w:hint="cs"/>
          <w:sz w:val="24"/>
          <w:szCs w:val="24"/>
          <w:rtl/>
        </w:rPr>
        <w:t xml:space="preserve">. </w:t>
      </w:r>
      <w:r w:rsidRPr="00920746">
        <w:rPr>
          <w:rFonts w:cs="Narkisim" w:hint="eastAsia"/>
          <w:sz w:val="24"/>
          <w:szCs w:val="24"/>
          <w:rtl/>
        </w:rPr>
        <w:t>עמידה</w:t>
      </w:r>
      <w:r w:rsidRPr="00920746">
        <w:rPr>
          <w:rFonts w:cs="Narkisim"/>
          <w:sz w:val="24"/>
          <w:szCs w:val="24"/>
          <w:rtl/>
        </w:rPr>
        <w:t xml:space="preserve"> </w:t>
      </w:r>
      <w:r w:rsidRPr="00920746">
        <w:rPr>
          <w:rFonts w:cs="Narkisim" w:hint="eastAsia"/>
          <w:sz w:val="24"/>
          <w:szCs w:val="24"/>
          <w:rtl/>
        </w:rPr>
        <w:t>בחובה</w:t>
      </w:r>
      <w:r w:rsidRPr="00920746">
        <w:rPr>
          <w:rFonts w:cs="Narkisim"/>
          <w:sz w:val="24"/>
          <w:szCs w:val="24"/>
          <w:rtl/>
        </w:rPr>
        <w:t xml:space="preserve"> </w:t>
      </w:r>
      <w:r w:rsidRPr="00920746">
        <w:rPr>
          <w:rFonts w:cs="Narkisim" w:hint="eastAsia"/>
          <w:sz w:val="24"/>
          <w:szCs w:val="24"/>
          <w:rtl/>
        </w:rPr>
        <w:t>זו</w:t>
      </w:r>
      <w:r w:rsidRPr="00920746">
        <w:rPr>
          <w:rFonts w:cs="Narkisim"/>
          <w:sz w:val="24"/>
          <w:szCs w:val="24"/>
          <w:rtl/>
        </w:rPr>
        <w:t xml:space="preserve"> </w:t>
      </w:r>
      <w:r w:rsidRPr="00920746">
        <w:rPr>
          <w:rFonts w:cs="Narkisim" w:hint="eastAsia"/>
          <w:sz w:val="24"/>
          <w:szCs w:val="24"/>
          <w:rtl/>
        </w:rPr>
        <w:t>מהווה</w:t>
      </w:r>
      <w:r w:rsidRPr="00920746">
        <w:rPr>
          <w:rFonts w:cs="Narkisim"/>
          <w:sz w:val="24"/>
          <w:szCs w:val="24"/>
          <w:rtl/>
        </w:rPr>
        <w:t xml:space="preserve"> </w:t>
      </w:r>
      <w:r w:rsidRPr="00920746">
        <w:rPr>
          <w:rFonts w:cs="Narkisim" w:hint="eastAsia"/>
          <w:sz w:val="24"/>
          <w:szCs w:val="24"/>
          <w:rtl/>
        </w:rPr>
        <w:t>תנאי</w:t>
      </w:r>
      <w:r w:rsidRPr="00920746">
        <w:rPr>
          <w:rFonts w:cs="Narkisim"/>
          <w:sz w:val="24"/>
          <w:szCs w:val="24"/>
          <w:rtl/>
        </w:rPr>
        <w:t xml:space="preserve"> </w:t>
      </w:r>
      <w:r w:rsidRPr="00920746">
        <w:rPr>
          <w:rFonts w:cs="Narkisim" w:hint="eastAsia"/>
          <w:sz w:val="24"/>
          <w:szCs w:val="24"/>
          <w:rtl/>
        </w:rPr>
        <w:t>להגשת</w:t>
      </w:r>
      <w:r w:rsidRPr="00920746">
        <w:rPr>
          <w:rFonts w:cs="Narkisim"/>
          <w:sz w:val="24"/>
          <w:szCs w:val="24"/>
          <w:rtl/>
        </w:rPr>
        <w:t xml:space="preserve"> </w:t>
      </w:r>
      <w:r w:rsidRPr="00920746">
        <w:rPr>
          <w:rFonts w:cs="Narkisim" w:hint="eastAsia"/>
          <w:sz w:val="24"/>
          <w:szCs w:val="24"/>
          <w:rtl/>
        </w:rPr>
        <w:t>עבודת</w:t>
      </w:r>
      <w:r w:rsidRPr="00920746">
        <w:rPr>
          <w:rFonts w:cs="Narkisim"/>
          <w:sz w:val="24"/>
          <w:szCs w:val="24"/>
          <w:rtl/>
        </w:rPr>
        <w:t xml:space="preserve"> </w:t>
      </w:r>
      <w:r w:rsidRPr="00920746">
        <w:rPr>
          <w:rFonts w:cs="Narkisim" w:hint="eastAsia"/>
          <w:sz w:val="24"/>
          <w:szCs w:val="24"/>
          <w:rtl/>
        </w:rPr>
        <w:t>גמר</w:t>
      </w:r>
      <w:r w:rsidRPr="00821FF5">
        <w:rPr>
          <w:rFonts w:cs="Narkisim" w:hint="cs"/>
          <w:sz w:val="24"/>
          <w:szCs w:val="24"/>
          <w:rtl/>
        </w:rPr>
        <w:t xml:space="preserve">. </w:t>
      </w:r>
    </w:p>
    <w:p w14:paraId="1CF5D04C" w14:textId="77777777" w:rsidR="00FA208F" w:rsidRPr="00FA208F" w:rsidRDefault="00FA208F" w:rsidP="00FA208F">
      <w:pPr>
        <w:pStyle w:val="Heading3"/>
        <w:spacing w:after="120"/>
        <w:rPr>
          <w:rFonts w:cs="David"/>
          <w:sz w:val="24"/>
          <w:szCs w:val="24"/>
          <w:rtl/>
          <w:lang w:eastAsia="en-US"/>
        </w:rPr>
      </w:pPr>
    </w:p>
    <w:p w14:paraId="691AE962" w14:textId="2C377E98" w:rsidR="00FF3DC1" w:rsidRDefault="00DA3F07" w:rsidP="00FA208F">
      <w:pPr>
        <w:numPr>
          <w:ilvl w:val="0"/>
          <w:numId w:val="8"/>
        </w:numPr>
        <w:bidi/>
        <w:spacing w:after="120"/>
        <w:ind w:left="0" w:right="0" w:hanging="357"/>
        <w:jc w:val="left"/>
        <w:rPr>
          <w:rFonts w:cs="David"/>
          <w:sz w:val="24"/>
          <w:szCs w:val="24"/>
        </w:rPr>
      </w:pPr>
      <w:r>
        <w:rPr>
          <w:rFonts w:cs="David" w:hint="cs"/>
          <w:sz w:val="24"/>
          <w:szCs w:val="24"/>
          <w:rtl/>
        </w:rPr>
        <w:t>עבוד</w:t>
      </w:r>
      <w:r w:rsidR="00FA208F">
        <w:rPr>
          <w:rFonts w:cs="David" w:hint="cs"/>
          <w:sz w:val="24"/>
          <w:szCs w:val="24"/>
          <w:rtl/>
        </w:rPr>
        <w:t>ת</w:t>
      </w:r>
      <w:r w:rsidR="008501BB">
        <w:rPr>
          <w:rFonts w:cs="David" w:hint="cs"/>
          <w:sz w:val="24"/>
          <w:szCs w:val="24"/>
          <w:rtl/>
        </w:rPr>
        <w:t xml:space="preserve"> </w:t>
      </w:r>
      <w:r w:rsidR="00FA208F">
        <w:rPr>
          <w:rFonts w:cs="David" w:hint="cs"/>
          <w:sz w:val="24"/>
          <w:szCs w:val="24"/>
          <w:rtl/>
        </w:rPr>
        <w:t>גמר</w:t>
      </w:r>
      <w:r w:rsidR="00FF3DC1" w:rsidRPr="005930F9">
        <w:rPr>
          <w:rFonts w:cs="David" w:hint="cs"/>
          <w:sz w:val="24"/>
          <w:szCs w:val="24"/>
          <w:rtl/>
        </w:rPr>
        <w:t xml:space="preserve"> [</w:t>
      </w:r>
      <w:r w:rsidR="00734A7F">
        <w:rPr>
          <w:rFonts w:cs="David" w:hint="cs"/>
          <w:sz w:val="24"/>
          <w:szCs w:val="24"/>
          <w:rtl/>
        </w:rPr>
        <w:t>10</w:t>
      </w:r>
      <w:r w:rsidR="00FF3DC1" w:rsidRPr="005930F9">
        <w:rPr>
          <w:rFonts w:cs="David" w:hint="cs"/>
          <w:sz w:val="24"/>
          <w:szCs w:val="24"/>
          <w:rtl/>
        </w:rPr>
        <w:t>0% מהציון]</w:t>
      </w:r>
    </w:p>
    <w:p w14:paraId="4A20E29B" w14:textId="56E56A27" w:rsidR="00046764" w:rsidRPr="00B96047" w:rsidRDefault="00046764" w:rsidP="00FA208F">
      <w:pPr>
        <w:numPr>
          <w:ilvl w:val="0"/>
          <w:numId w:val="8"/>
        </w:numPr>
        <w:bidi/>
        <w:spacing w:after="120"/>
        <w:ind w:left="0" w:right="0" w:hanging="357"/>
        <w:jc w:val="both"/>
        <w:rPr>
          <w:rFonts w:cs="David"/>
          <w:sz w:val="24"/>
          <w:szCs w:val="24"/>
          <w:rtl/>
        </w:rPr>
      </w:pPr>
      <w:r w:rsidRPr="00B96047">
        <w:rPr>
          <w:rFonts w:cs="David" w:hint="cs"/>
          <w:sz w:val="24"/>
          <w:szCs w:val="24"/>
          <w:rtl/>
        </w:rPr>
        <w:t>על פי החלטת סגן הרקטור אסורה נוכחותם ב</w:t>
      </w:r>
      <w:r w:rsidR="00FA208F">
        <w:rPr>
          <w:rFonts w:cs="David" w:hint="cs"/>
          <w:sz w:val="24"/>
          <w:szCs w:val="24"/>
          <w:rtl/>
        </w:rPr>
        <w:t>שיעור</w:t>
      </w:r>
      <w:r w:rsidRPr="00B96047">
        <w:rPr>
          <w:rFonts w:cs="David" w:hint="cs"/>
          <w:sz w:val="24"/>
          <w:szCs w:val="24"/>
          <w:rtl/>
        </w:rPr>
        <w:t xml:space="preserve"> של מי </w:t>
      </w:r>
      <w:proofErr w:type="spellStart"/>
      <w:r w:rsidRPr="00B96047">
        <w:rPr>
          <w:rFonts w:cs="David" w:hint="cs"/>
          <w:sz w:val="24"/>
          <w:szCs w:val="24"/>
          <w:rtl/>
        </w:rPr>
        <w:t>שאינם</w:t>
      </w:r>
      <w:r w:rsidR="00FA208F">
        <w:rPr>
          <w:rFonts w:cs="David" w:hint="cs"/>
          <w:sz w:val="24"/>
          <w:szCs w:val="24"/>
          <w:rtl/>
        </w:rPr>
        <w:t>ן</w:t>
      </w:r>
      <w:proofErr w:type="spellEnd"/>
      <w:r w:rsidRPr="00B96047">
        <w:rPr>
          <w:rFonts w:cs="David" w:hint="cs"/>
          <w:sz w:val="24"/>
          <w:szCs w:val="24"/>
          <w:rtl/>
        </w:rPr>
        <w:t xml:space="preserve"> רשומים</w:t>
      </w:r>
      <w:r w:rsidR="00FA208F">
        <w:rPr>
          <w:rFonts w:cs="David" w:hint="cs"/>
          <w:sz w:val="24"/>
          <w:szCs w:val="24"/>
          <w:rtl/>
        </w:rPr>
        <w:t>/</w:t>
      </w:r>
      <w:proofErr w:type="spellStart"/>
      <w:r w:rsidR="00FA208F">
        <w:rPr>
          <w:rFonts w:cs="David" w:hint="cs"/>
          <w:sz w:val="24"/>
          <w:szCs w:val="24"/>
          <w:rtl/>
        </w:rPr>
        <w:t>ות</w:t>
      </w:r>
      <w:proofErr w:type="spellEnd"/>
      <w:r w:rsidRPr="00B96047">
        <w:rPr>
          <w:rFonts w:cs="David" w:hint="cs"/>
          <w:sz w:val="24"/>
          <w:szCs w:val="24"/>
          <w:rtl/>
        </w:rPr>
        <w:t xml:space="preserve"> לקורס.</w:t>
      </w:r>
    </w:p>
    <w:p w14:paraId="6AA22288" w14:textId="77777777" w:rsidR="00061572" w:rsidRPr="005A1341" w:rsidRDefault="00061572" w:rsidP="00DF18C9">
      <w:pPr>
        <w:pStyle w:val="Heading3"/>
        <w:keepNext w:val="0"/>
        <w:pageBreakBefore/>
        <w:widowControl w:val="0"/>
        <w:spacing w:line="220" w:lineRule="exact"/>
        <w:jc w:val="center"/>
        <w:rPr>
          <w:rFonts w:cs="David"/>
          <w:sz w:val="24"/>
          <w:szCs w:val="24"/>
          <w:rtl/>
        </w:rPr>
      </w:pPr>
      <w:r w:rsidRPr="005A1341">
        <w:rPr>
          <w:rFonts w:cs="David"/>
          <w:sz w:val="24"/>
          <w:szCs w:val="24"/>
          <w:rtl/>
        </w:rPr>
        <w:lastRenderedPageBreak/>
        <w:t>תכנית הקורס וקריאה</w:t>
      </w:r>
      <w:r w:rsidRPr="005A1341">
        <w:rPr>
          <w:rFonts w:cs="David" w:hint="cs"/>
          <w:sz w:val="24"/>
          <w:szCs w:val="24"/>
          <w:rtl/>
        </w:rPr>
        <w:t xml:space="preserve"> מומלצת</w:t>
      </w:r>
    </w:p>
    <w:p w14:paraId="6913AD85" w14:textId="77777777" w:rsidR="00061572" w:rsidRPr="005A1341" w:rsidRDefault="00061572" w:rsidP="000D387A">
      <w:pPr>
        <w:bidi/>
        <w:spacing w:line="220" w:lineRule="exact"/>
        <w:jc w:val="both"/>
        <w:rPr>
          <w:rFonts w:cs="David"/>
          <w:b/>
          <w:bCs/>
          <w:i/>
          <w:iCs/>
          <w:sz w:val="24"/>
          <w:szCs w:val="24"/>
          <w:rtl/>
        </w:rPr>
      </w:pPr>
    </w:p>
    <w:p w14:paraId="32F4B9A8" w14:textId="440EC8C3" w:rsidR="00061572" w:rsidRPr="007B4758" w:rsidRDefault="00061572" w:rsidP="000D387A">
      <w:pPr>
        <w:bidi/>
        <w:spacing w:after="120" w:line="276" w:lineRule="auto"/>
        <w:jc w:val="both"/>
        <w:rPr>
          <w:rFonts w:ascii="Narkisim" w:hAnsi="Narkisim" w:cs="Narkisim"/>
          <w:b/>
          <w:bCs/>
          <w:sz w:val="24"/>
          <w:szCs w:val="24"/>
          <w:u w:val="single"/>
          <w:rtl/>
        </w:rPr>
      </w:pPr>
      <w:r w:rsidRPr="007B4758">
        <w:rPr>
          <w:rFonts w:ascii="Narkisim" w:hAnsi="Narkisim" w:cs="Narkisim"/>
          <w:sz w:val="24"/>
          <w:szCs w:val="24"/>
          <w:rtl/>
        </w:rPr>
        <w:t>מטבעה של כל תכנית שהיא כפופה לשינויים ויש לעקוב אחר הודעות הנמסרות בכיתה</w:t>
      </w:r>
      <w:r w:rsidR="00123B5D" w:rsidRPr="007B4758">
        <w:rPr>
          <w:rFonts w:ascii="Narkisim" w:hAnsi="Narkisim" w:cs="Narkisim"/>
          <w:sz w:val="24"/>
          <w:szCs w:val="24"/>
          <w:rtl/>
        </w:rPr>
        <w:t xml:space="preserve">, באמצעות </w:t>
      </w:r>
      <w:r w:rsidR="00123B5D" w:rsidRPr="007B4758">
        <w:rPr>
          <w:rFonts w:ascii="Narkisim" w:hAnsi="Narkisim" w:cs="Narkisim"/>
          <w:sz w:val="24"/>
          <w:szCs w:val="24"/>
        </w:rPr>
        <w:t>moodle</w:t>
      </w:r>
      <w:r w:rsidRPr="007B4758">
        <w:rPr>
          <w:rFonts w:ascii="Narkisim" w:hAnsi="Narkisim" w:cs="Narkisim"/>
          <w:sz w:val="24"/>
          <w:szCs w:val="24"/>
          <w:rtl/>
        </w:rPr>
        <w:t xml:space="preserve"> או במזכירות המחלקה. התכנית </w:t>
      </w:r>
      <w:r w:rsidR="005930F9" w:rsidRPr="007B4758">
        <w:rPr>
          <w:rFonts w:ascii="Narkisim" w:hAnsi="Narkisim" w:cs="Narkisim" w:hint="eastAsia"/>
          <w:sz w:val="24"/>
          <w:szCs w:val="24"/>
          <w:rtl/>
        </w:rPr>
        <w:t>להלן</w:t>
      </w:r>
      <w:r w:rsidR="005930F9" w:rsidRPr="007B4758">
        <w:rPr>
          <w:rFonts w:ascii="Narkisim" w:hAnsi="Narkisim" w:cs="Narkisim"/>
          <w:sz w:val="24"/>
          <w:szCs w:val="24"/>
          <w:rtl/>
        </w:rPr>
        <w:t xml:space="preserve"> </w:t>
      </w:r>
      <w:r w:rsidR="007B1A6B" w:rsidRPr="007B4758">
        <w:rPr>
          <w:rFonts w:ascii="Narkisim" w:hAnsi="Narkisim" w:cs="Narkisim"/>
          <w:sz w:val="24"/>
          <w:szCs w:val="24"/>
          <w:rtl/>
        </w:rPr>
        <w:t>מפרטת</w:t>
      </w:r>
      <w:r w:rsidR="005930F9" w:rsidRPr="007B4758">
        <w:rPr>
          <w:rFonts w:ascii="Narkisim" w:hAnsi="Narkisim" w:cs="Narkisim"/>
          <w:sz w:val="24"/>
          <w:szCs w:val="24"/>
          <w:rtl/>
        </w:rPr>
        <w:t xml:space="preserve"> את המקורות הנדרשים לקריאה לפני כל שיעור, וכן המלצות קריאה למקורות נוספים</w:t>
      </w:r>
      <w:r w:rsidR="00B808E2" w:rsidRPr="007B4758">
        <w:rPr>
          <w:rFonts w:ascii="Narkisim" w:hAnsi="Narkisim" w:cs="Narkisim"/>
          <w:sz w:val="24"/>
          <w:szCs w:val="24"/>
          <w:rtl/>
        </w:rPr>
        <w:t xml:space="preserve"> בכל אחד מנושאי הקורס</w:t>
      </w:r>
      <w:r w:rsidRPr="007B4758">
        <w:rPr>
          <w:rFonts w:ascii="Narkisim" w:hAnsi="Narkisim" w:cs="Narkisim"/>
          <w:sz w:val="24"/>
          <w:szCs w:val="24"/>
          <w:rtl/>
        </w:rPr>
        <w:t xml:space="preserve">. </w:t>
      </w:r>
    </w:p>
    <w:p w14:paraId="718342E9" w14:textId="77777777" w:rsidR="008F3988" w:rsidRDefault="008F3988" w:rsidP="000D387A">
      <w:pPr>
        <w:bidi/>
        <w:spacing w:after="120"/>
        <w:jc w:val="both"/>
        <w:rPr>
          <w:rFonts w:ascii="Times New Roman" w:hAnsi="Times New Roman" w:cs="David"/>
          <w:b/>
          <w:bCs/>
          <w:sz w:val="24"/>
          <w:szCs w:val="24"/>
          <w:rtl/>
        </w:rPr>
      </w:pPr>
    </w:p>
    <w:p w14:paraId="085F2DF5" w14:textId="72BD0459" w:rsidR="008744F8" w:rsidRPr="00AD0EAA" w:rsidRDefault="00AD0EAA" w:rsidP="002F7131">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1 </w:t>
      </w:r>
      <w:r w:rsidR="00E42A26">
        <w:rPr>
          <w:rFonts w:ascii="Times New Roman" w:hAnsi="Times New Roman" w:cs="David" w:hint="cs"/>
          <w:b/>
          <w:bCs/>
          <w:sz w:val="24"/>
          <w:szCs w:val="24"/>
          <w:rtl/>
        </w:rPr>
        <w:t>(</w:t>
      </w:r>
      <w:r w:rsidR="002F7131">
        <w:rPr>
          <w:rFonts w:ascii="Times New Roman" w:hAnsi="Times New Roman" w:cs="David" w:hint="cs"/>
          <w:b/>
          <w:bCs/>
          <w:sz w:val="24"/>
          <w:szCs w:val="24"/>
          <w:rtl/>
        </w:rPr>
        <w:t>16</w:t>
      </w:r>
      <w:r w:rsidR="00E42A26">
        <w:rPr>
          <w:rFonts w:ascii="Times New Roman" w:hAnsi="Times New Roman" w:cs="David" w:hint="cs"/>
          <w:b/>
          <w:bCs/>
          <w:sz w:val="24"/>
          <w:szCs w:val="24"/>
          <w:rtl/>
        </w:rPr>
        <w:t xml:space="preserve"> ב</w:t>
      </w:r>
      <w:r w:rsidR="002F7131">
        <w:rPr>
          <w:rFonts w:ascii="Times New Roman" w:hAnsi="Times New Roman" w:cs="David" w:hint="cs"/>
          <w:b/>
          <w:bCs/>
          <w:sz w:val="24"/>
          <w:szCs w:val="24"/>
          <w:rtl/>
        </w:rPr>
        <w:t>מרץ</w:t>
      </w:r>
      <w:r w:rsidR="00E42A26">
        <w:rPr>
          <w:rFonts w:ascii="Times New Roman" w:hAnsi="Times New Roman" w:cs="David" w:hint="cs"/>
          <w:b/>
          <w:bCs/>
          <w:sz w:val="24"/>
          <w:szCs w:val="24"/>
          <w:rtl/>
        </w:rPr>
        <w:t xml:space="preserve">) </w:t>
      </w:r>
      <w:r w:rsidR="00E42A26">
        <w:rPr>
          <w:rFonts w:ascii="Times New Roman" w:hAnsi="Times New Roman" w:cs="David"/>
          <w:b/>
          <w:bCs/>
          <w:sz w:val="24"/>
          <w:szCs w:val="24"/>
          <w:rtl/>
        </w:rPr>
        <w:t>–</w:t>
      </w:r>
      <w:r>
        <w:rPr>
          <w:rFonts w:ascii="Times New Roman" w:hAnsi="Times New Roman" w:cs="David" w:hint="cs"/>
          <w:b/>
          <w:bCs/>
          <w:sz w:val="24"/>
          <w:szCs w:val="24"/>
          <w:rtl/>
        </w:rPr>
        <w:t xml:space="preserve"> </w:t>
      </w:r>
      <w:r w:rsidR="008744F8" w:rsidRPr="00AD0EAA">
        <w:rPr>
          <w:rFonts w:ascii="Times New Roman" w:hAnsi="Times New Roman" w:cs="David"/>
          <w:b/>
          <w:bCs/>
          <w:sz w:val="24"/>
          <w:szCs w:val="24"/>
          <w:rtl/>
        </w:rPr>
        <w:t>תקציב האיחוד</w:t>
      </w:r>
    </w:p>
    <w:p w14:paraId="63455222" w14:textId="7BD8F6BF" w:rsidR="007B69DD" w:rsidRDefault="007B69DD" w:rsidP="007B69DD">
      <w:pPr>
        <w:bidi/>
        <w:spacing w:after="120"/>
        <w:ind w:left="720" w:hanging="720"/>
        <w:jc w:val="both"/>
        <w:rPr>
          <w:rFonts w:asciiTheme="minorBidi" w:hAnsiTheme="minorBidi" w:cstheme="minorBidi"/>
          <w:sz w:val="24"/>
          <w:szCs w:val="24"/>
          <w:rtl/>
        </w:rPr>
      </w:pPr>
      <w:r>
        <w:rPr>
          <w:rFonts w:asciiTheme="minorBidi" w:hAnsiTheme="minorBidi" w:cstheme="minorBidi" w:hint="cs"/>
          <w:sz w:val="24"/>
          <w:szCs w:val="24"/>
          <w:rtl/>
        </w:rPr>
        <w:t xml:space="preserve">מאיה </w:t>
      </w:r>
      <w:r w:rsidRPr="007B69DD">
        <w:rPr>
          <w:rFonts w:asciiTheme="minorBidi" w:hAnsiTheme="minorBidi"/>
          <w:sz w:val="24"/>
          <w:szCs w:val="24"/>
          <w:rtl/>
        </w:rPr>
        <w:t xml:space="preserve">שיאון צדקיהו, </w:t>
      </w:r>
      <w:proofErr w:type="spellStart"/>
      <w:r w:rsidRPr="007B69DD">
        <w:rPr>
          <w:rFonts w:asciiTheme="minorBidi" w:hAnsiTheme="minorBidi"/>
          <w:sz w:val="24"/>
          <w:szCs w:val="24"/>
          <w:rtl/>
        </w:rPr>
        <w:t>יואנה</w:t>
      </w:r>
      <w:proofErr w:type="spellEnd"/>
      <w:r w:rsidRPr="007B69DD">
        <w:rPr>
          <w:rFonts w:asciiTheme="minorBidi" w:hAnsiTheme="minorBidi"/>
          <w:sz w:val="24"/>
          <w:szCs w:val="24"/>
          <w:rtl/>
        </w:rPr>
        <w:t xml:space="preserve"> </w:t>
      </w:r>
      <w:proofErr w:type="spellStart"/>
      <w:r w:rsidRPr="007B69DD">
        <w:rPr>
          <w:rFonts w:asciiTheme="minorBidi" w:hAnsiTheme="minorBidi"/>
          <w:sz w:val="24"/>
          <w:szCs w:val="24"/>
          <w:rtl/>
        </w:rPr>
        <w:t>בודור</w:t>
      </w:r>
      <w:proofErr w:type="spellEnd"/>
      <w:r w:rsidRPr="007B69DD">
        <w:rPr>
          <w:rFonts w:asciiTheme="minorBidi" w:hAnsiTheme="minorBidi"/>
          <w:sz w:val="24"/>
          <w:szCs w:val="24"/>
          <w:rtl/>
        </w:rPr>
        <w:t xml:space="preserve"> </w:t>
      </w:r>
      <w:proofErr w:type="spellStart"/>
      <w:r w:rsidRPr="007B69DD">
        <w:rPr>
          <w:rFonts w:asciiTheme="minorBidi" w:hAnsiTheme="minorBidi"/>
          <w:sz w:val="24"/>
          <w:szCs w:val="24"/>
          <w:rtl/>
        </w:rPr>
        <w:t>לופו</w:t>
      </w:r>
      <w:proofErr w:type="spellEnd"/>
      <w:r w:rsidRPr="007B69DD">
        <w:rPr>
          <w:rFonts w:asciiTheme="minorBidi" w:hAnsiTheme="minorBidi"/>
          <w:sz w:val="24"/>
          <w:szCs w:val="24"/>
          <w:rtl/>
        </w:rPr>
        <w:t xml:space="preserve"> והדר המבורגר</w:t>
      </w:r>
      <w:r>
        <w:rPr>
          <w:rFonts w:asciiTheme="minorBidi" w:hAnsiTheme="minorBidi" w:cstheme="minorBidi" w:hint="cs"/>
          <w:sz w:val="24"/>
          <w:szCs w:val="24"/>
          <w:rtl/>
        </w:rPr>
        <w:t xml:space="preserve"> (2021), </w:t>
      </w:r>
      <w:r w:rsidRPr="007B69DD">
        <w:rPr>
          <w:rFonts w:asciiTheme="minorBidi" w:hAnsiTheme="minorBidi"/>
          <w:i/>
          <w:iCs/>
          <w:sz w:val="24"/>
          <w:szCs w:val="24"/>
          <w:rtl/>
        </w:rPr>
        <w:t>תקציב האיחוד האירופי לשנים 2027-2021</w:t>
      </w:r>
      <w:r>
        <w:rPr>
          <w:rFonts w:asciiTheme="minorBidi" w:hAnsiTheme="minorBidi" w:hint="cs"/>
          <w:sz w:val="24"/>
          <w:szCs w:val="24"/>
          <w:rtl/>
        </w:rPr>
        <w:t xml:space="preserve"> (</w:t>
      </w:r>
      <w:proofErr w:type="spellStart"/>
      <w:r>
        <w:rPr>
          <w:rFonts w:asciiTheme="minorBidi" w:hAnsiTheme="minorBidi" w:hint="cs"/>
          <w:sz w:val="24"/>
          <w:szCs w:val="24"/>
          <w:rtl/>
        </w:rPr>
        <w:t>מיתווים</w:t>
      </w:r>
      <w:proofErr w:type="spellEnd"/>
      <w:r>
        <w:rPr>
          <w:rFonts w:asciiTheme="minorBidi" w:hAnsiTheme="minorBidi" w:hint="cs"/>
          <w:sz w:val="24"/>
          <w:szCs w:val="24"/>
          <w:rtl/>
        </w:rPr>
        <w:t>).</w:t>
      </w:r>
      <w:r w:rsidRPr="007B69DD">
        <w:rPr>
          <w:rFonts w:asciiTheme="minorBidi" w:hAnsiTheme="minorBidi" w:cstheme="minorBidi"/>
          <w:sz w:val="24"/>
          <w:szCs w:val="24"/>
          <w:rtl/>
        </w:rPr>
        <w:cr/>
      </w:r>
    </w:p>
    <w:p w14:paraId="41D1DE55" w14:textId="6FF79BDF" w:rsidR="00DC63C8" w:rsidRPr="000C6C5B" w:rsidRDefault="00C01174" w:rsidP="00C01174">
      <w:pPr>
        <w:spacing w:after="120"/>
        <w:ind w:left="720" w:hanging="720"/>
        <w:jc w:val="both"/>
        <w:rPr>
          <w:rFonts w:asciiTheme="minorBidi" w:hAnsiTheme="minorBidi" w:cstheme="minorBidi"/>
          <w:sz w:val="24"/>
          <w:szCs w:val="24"/>
        </w:rPr>
      </w:pP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00DC63C8">
        <w:rPr>
          <w:rFonts w:asciiTheme="minorBidi" w:hAnsiTheme="minorBidi" w:cstheme="minorBidi"/>
          <w:sz w:val="24"/>
          <w:szCs w:val="24"/>
        </w:rPr>
        <w:t>John</w:t>
      </w:r>
      <w:r w:rsidR="00FF20BE">
        <w:rPr>
          <w:rFonts w:asciiTheme="minorBidi" w:hAnsiTheme="minorBidi" w:cstheme="minorBidi"/>
          <w:sz w:val="24"/>
          <w:szCs w:val="24"/>
        </w:rPr>
        <w:t xml:space="preserve"> </w:t>
      </w:r>
      <w:r>
        <w:rPr>
          <w:rFonts w:asciiTheme="minorBidi" w:hAnsiTheme="minorBidi" w:cstheme="minorBidi"/>
          <w:sz w:val="24"/>
          <w:szCs w:val="24"/>
        </w:rPr>
        <w:t>(2020)</w:t>
      </w:r>
      <w:r w:rsidR="00DC63C8">
        <w:rPr>
          <w:rFonts w:asciiTheme="minorBidi" w:hAnsiTheme="minorBidi" w:cstheme="minorBidi"/>
          <w:sz w:val="24"/>
          <w:szCs w:val="24"/>
        </w:rPr>
        <w:t xml:space="preserve">, </w:t>
      </w:r>
      <w:r w:rsidR="00DC63C8" w:rsidRPr="00D14BD1">
        <w:rPr>
          <w:rFonts w:asciiTheme="minorBidi" w:hAnsiTheme="minorBidi" w:cstheme="minorBidi"/>
          <w:i/>
          <w:iCs/>
          <w:sz w:val="24"/>
          <w:szCs w:val="24"/>
        </w:rPr>
        <w:t>European Union Politics</w:t>
      </w:r>
      <w:r w:rsidR="00DC63C8">
        <w:rPr>
          <w:rFonts w:asciiTheme="minorBidi" w:hAnsiTheme="minorBidi" w:cstheme="minorBidi"/>
          <w:sz w:val="24"/>
          <w:szCs w:val="24"/>
        </w:rPr>
        <w:t>, chapter 19, pp. 324-327</w:t>
      </w:r>
      <w:r w:rsidR="00DC63C8" w:rsidRPr="000C6C5B">
        <w:rPr>
          <w:rFonts w:asciiTheme="minorBidi" w:hAnsiTheme="minorBidi" w:cstheme="minorBidi"/>
          <w:sz w:val="24"/>
          <w:szCs w:val="24"/>
        </w:rPr>
        <w:t xml:space="preserve">.  </w:t>
      </w:r>
    </w:p>
    <w:p w14:paraId="5D04932B" w14:textId="2F19DE55" w:rsidR="004F698D" w:rsidRPr="000C6C5B" w:rsidRDefault="00C01174" w:rsidP="00C01174">
      <w:pPr>
        <w:spacing w:after="120"/>
        <w:ind w:left="720" w:hanging="720"/>
        <w:jc w:val="both"/>
        <w:rPr>
          <w:rFonts w:asciiTheme="minorBidi" w:hAnsiTheme="minorBidi" w:cstheme="minorBidi"/>
          <w:sz w:val="24"/>
          <w:szCs w:val="24"/>
        </w:rPr>
      </w:pPr>
      <w:r w:rsidRPr="00E819A4">
        <w:rPr>
          <w:rFonts w:asciiTheme="minorBidi" w:hAnsiTheme="minorBidi" w:cstheme="minorBidi"/>
          <w:sz w:val="24"/>
          <w:szCs w:val="24"/>
        </w:rPr>
        <w:t>Nugent,</w:t>
      </w:r>
      <w:r>
        <w:rPr>
          <w:rFonts w:asciiTheme="minorBidi" w:hAnsiTheme="minorBidi" w:cstheme="minorBidi"/>
          <w:sz w:val="24"/>
          <w:szCs w:val="24"/>
        </w:rPr>
        <w:t xml:space="preserve"> </w:t>
      </w:r>
      <w:r w:rsidR="004F698D" w:rsidRPr="00E819A4">
        <w:rPr>
          <w:rFonts w:asciiTheme="minorBidi" w:hAnsiTheme="minorBidi" w:cstheme="minorBidi"/>
          <w:sz w:val="24"/>
          <w:szCs w:val="24"/>
        </w:rPr>
        <w:t>Neill</w:t>
      </w:r>
      <w:r w:rsidR="00FF20BE">
        <w:rPr>
          <w:rFonts w:asciiTheme="minorBidi" w:hAnsiTheme="minorBidi" w:cstheme="minorBidi"/>
          <w:sz w:val="24"/>
          <w:szCs w:val="24"/>
        </w:rPr>
        <w:t xml:space="preserve"> </w:t>
      </w:r>
      <w:r>
        <w:rPr>
          <w:rFonts w:asciiTheme="minorBidi" w:hAnsiTheme="minorBidi" w:cstheme="minorBidi"/>
          <w:sz w:val="24"/>
          <w:szCs w:val="24"/>
        </w:rPr>
        <w:t>(2017)</w:t>
      </w:r>
      <w:r w:rsidR="004F698D" w:rsidRPr="00E819A4">
        <w:rPr>
          <w:rFonts w:asciiTheme="minorBidi" w:hAnsiTheme="minorBidi" w:cstheme="minorBidi"/>
          <w:sz w:val="24"/>
          <w:szCs w:val="24"/>
        </w:rPr>
        <w:t xml:space="preserve">, </w:t>
      </w:r>
      <w:r w:rsidR="004F698D" w:rsidRPr="006E38FC">
        <w:rPr>
          <w:rFonts w:asciiTheme="minorBidi" w:hAnsiTheme="minorBidi" w:cstheme="minorBidi"/>
          <w:i/>
          <w:iCs/>
          <w:sz w:val="24"/>
          <w:szCs w:val="24"/>
        </w:rPr>
        <w:t xml:space="preserve">The </w:t>
      </w:r>
      <w:r w:rsidR="004F698D">
        <w:rPr>
          <w:rFonts w:asciiTheme="minorBidi" w:hAnsiTheme="minorBidi" w:cstheme="minorBidi"/>
          <w:i/>
          <w:iCs/>
          <w:sz w:val="24"/>
          <w:szCs w:val="24"/>
        </w:rPr>
        <w:t>G</w:t>
      </w:r>
      <w:r w:rsidR="004F698D" w:rsidRPr="006E38FC">
        <w:rPr>
          <w:rFonts w:asciiTheme="minorBidi" w:hAnsiTheme="minorBidi" w:cstheme="minorBidi"/>
          <w:i/>
          <w:iCs/>
          <w:sz w:val="24"/>
          <w:szCs w:val="24"/>
        </w:rPr>
        <w:t xml:space="preserve">overnment and </w:t>
      </w:r>
      <w:r w:rsidR="004F698D">
        <w:rPr>
          <w:rFonts w:asciiTheme="minorBidi" w:hAnsiTheme="minorBidi" w:cstheme="minorBidi"/>
          <w:i/>
          <w:iCs/>
          <w:sz w:val="24"/>
          <w:szCs w:val="24"/>
        </w:rPr>
        <w:t>P</w:t>
      </w:r>
      <w:r w:rsidR="004F698D" w:rsidRPr="006E38FC">
        <w:rPr>
          <w:rFonts w:asciiTheme="minorBidi" w:hAnsiTheme="minorBidi" w:cstheme="minorBidi"/>
          <w:i/>
          <w:iCs/>
          <w:sz w:val="24"/>
          <w:szCs w:val="24"/>
        </w:rPr>
        <w:t>olitics of the European Union</w:t>
      </w:r>
      <w:r w:rsidR="004F698D">
        <w:rPr>
          <w:rFonts w:asciiTheme="minorBidi" w:hAnsiTheme="minorBidi" w:cstheme="minorBidi"/>
          <w:sz w:val="24"/>
          <w:szCs w:val="24"/>
        </w:rPr>
        <w:t>, chapter 23</w:t>
      </w:r>
      <w:r w:rsidR="004F698D" w:rsidRPr="000C6C5B">
        <w:rPr>
          <w:rFonts w:asciiTheme="minorBidi" w:hAnsiTheme="minorBidi" w:cstheme="minorBidi"/>
          <w:sz w:val="24"/>
          <w:szCs w:val="24"/>
        </w:rPr>
        <w:t xml:space="preserve">.  </w:t>
      </w:r>
    </w:p>
    <w:p w14:paraId="3EAE581D" w14:textId="29F14985" w:rsidR="00653610" w:rsidRPr="005C0DEF" w:rsidRDefault="00C01174" w:rsidP="00C01174">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Laffan</w:t>
      </w:r>
      <w:r>
        <w:rPr>
          <w:rFonts w:asciiTheme="minorBidi" w:hAnsiTheme="minorBidi" w:cstheme="minorBidi"/>
          <w:sz w:val="24"/>
          <w:szCs w:val="24"/>
        </w:rPr>
        <w:t>,</w:t>
      </w:r>
      <w:r w:rsidRPr="005C0DEF">
        <w:rPr>
          <w:rFonts w:asciiTheme="minorBidi" w:hAnsiTheme="minorBidi" w:cstheme="minorBidi"/>
          <w:sz w:val="24"/>
          <w:szCs w:val="24"/>
        </w:rPr>
        <w:t xml:space="preserve"> </w:t>
      </w:r>
      <w:r w:rsidR="00653610" w:rsidRPr="005C0DEF">
        <w:rPr>
          <w:rFonts w:asciiTheme="minorBidi" w:hAnsiTheme="minorBidi" w:cstheme="minorBidi"/>
          <w:sz w:val="24"/>
          <w:szCs w:val="24"/>
        </w:rPr>
        <w:t>Brigid and Johannes Lindner</w:t>
      </w:r>
      <w:r w:rsidR="00FA3249">
        <w:rPr>
          <w:rFonts w:asciiTheme="minorBidi" w:hAnsiTheme="minorBidi" w:cstheme="minorBidi"/>
          <w:sz w:val="24"/>
          <w:szCs w:val="24"/>
        </w:rPr>
        <w:t xml:space="preserve"> (2021)</w:t>
      </w:r>
      <w:r w:rsidR="00653610" w:rsidRPr="005C0DEF">
        <w:rPr>
          <w:rFonts w:asciiTheme="minorBidi" w:hAnsiTheme="minorBidi" w:cstheme="minorBidi"/>
          <w:sz w:val="24"/>
          <w:szCs w:val="24"/>
        </w:rPr>
        <w:t>, “The Budget” in</w:t>
      </w:r>
      <w:r w:rsidR="00653610">
        <w:rPr>
          <w:rFonts w:asciiTheme="minorBidi" w:hAnsiTheme="minorBidi" w:cstheme="minorBidi"/>
          <w:sz w:val="24"/>
          <w:szCs w:val="24"/>
        </w:rPr>
        <w:t>:</w:t>
      </w:r>
      <w:r w:rsidR="00653610" w:rsidRPr="005C0DEF">
        <w:rPr>
          <w:rFonts w:asciiTheme="minorBidi" w:hAnsiTheme="minorBidi" w:cstheme="minorBidi"/>
          <w:sz w:val="24"/>
          <w:szCs w:val="24"/>
        </w:rPr>
        <w:t xml:space="preserve"> </w:t>
      </w:r>
      <w:hyperlink r:id="rId10" w:history="1">
        <w:r w:rsidR="00653610" w:rsidRPr="000C6C5B">
          <w:rPr>
            <w:rFonts w:asciiTheme="minorBidi" w:hAnsiTheme="minorBidi" w:cstheme="minorBidi"/>
            <w:sz w:val="24"/>
            <w:szCs w:val="24"/>
          </w:rPr>
          <w:t>Helen Wallace</w:t>
        </w:r>
      </w:hyperlink>
      <w:r w:rsidR="00653610" w:rsidRPr="000C6C5B">
        <w:rPr>
          <w:rFonts w:asciiTheme="minorBidi" w:hAnsiTheme="minorBidi" w:cstheme="minorBidi"/>
          <w:sz w:val="24"/>
          <w:szCs w:val="24"/>
        </w:rPr>
        <w:t xml:space="preserve">, </w:t>
      </w:r>
      <w:hyperlink r:id="rId11" w:history="1">
        <w:r w:rsidR="00653610" w:rsidRPr="000C6C5B">
          <w:rPr>
            <w:rFonts w:asciiTheme="minorBidi" w:hAnsiTheme="minorBidi" w:cstheme="minorBidi"/>
            <w:sz w:val="24"/>
            <w:szCs w:val="24"/>
          </w:rPr>
          <w:t>Mark A. Pollack</w:t>
        </w:r>
      </w:hyperlink>
      <w:r w:rsidR="00FA3249">
        <w:rPr>
          <w:rFonts w:asciiTheme="minorBidi" w:hAnsiTheme="minorBidi" w:cstheme="minorBidi"/>
          <w:sz w:val="24"/>
          <w:szCs w:val="24"/>
        </w:rPr>
        <w:t>,</w:t>
      </w:r>
      <w:r w:rsidR="00653610" w:rsidRPr="000C6C5B">
        <w:rPr>
          <w:rFonts w:asciiTheme="minorBidi" w:hAnsiTheme="minorBidi" w:cstheme="minorBidi"/>
          <w:sz w:val="24"/>
          <w:szCs w:val="24"/>
        </w:rPr>
        <w:t xml:space="preserve"> </w:t>
      </w:r>
      <w:proofErr w:type="spellStart"/>
      <w:r w:rsidR="00FA3249" w:rsidRPr="00FA3249">
        <w:rPr>
          <w:rFonts w:asciiTheme="minorBidi" w:hAnsiTheme="minorBidi" w:cstheme="minorBidi"/>
          <w:sz w:val="24"/>
          <w:szCs w:val="24"/>
        </w:rPr>
        <w:t>Christilla</w:t>
      </w:r>
      <w:proofErr w:type="spellEnd"/>
      <w:r w:rsidR="00FA3249">
        <w:rPr>
          <w:rFonts w:asciiTheme="minorBidi" w:hAnsiTheme="minorBidi" w:cstheme="minorBidi"/>
          <w:sz w:val="24"/>
          <w:szCs w:val="24"/>
        </w:rPr>
        <w:t xml:space="preserve"> </w:t>
      </w:r>
      <w:proofErr w:type="spellStart"/>
      <w:r w:rsidR="00FA3249" w:rsidRPr="00FA3249">
        <w:rPr>
          <w:rFonts w:asciiTheme="minorBidi" w:hAnsiTheme="minorBidi" w:cstheme="minorBidi"/>
          <w:sz w:val="24"/>
          <w:szCs w:val="24"/>
        </w:rPr>
        <w:t>Roederer-Rynning</w:t>
      </w:r>
      <w:proofErr w:type="spellEnd"/>
      <w:r w:rsidR="00FA3249">
        <w:rPr>
          <w:rFonts w:asciiTheme="minorBidi" w:hAnsiTheme="minorBidi" w:cstheme="minorBidi"/>
          <w:sz w:val="24"/>
          <w:szCs w:val="24"/>
        </w:rPr>
        <w:t xml:space="preserve"> </w:t>
      </w:r>
      <w:r w:rsidR="00653610" w:rsidRPr="000C6C5B">
        <w:rPr>
          <w:rFonts w:asciiTheme="minorBidi" w:hAnsiTheme="minorBidi" w:cstheme="minorBidi"/>
          <w:sz w:val="24"/>
          <w:szCs w:val="24"/>
        </w:rPr>
        <w:t>and Alasdair R. Young</w:t>
      </w:r>
      <w:r w:rsidR="00653610">
        <w:rPr>
          <w:rFonts w:asciiTheme="minorBidi" w:hAnsiTheme="minorBidi" w:cstheme="minorBidi"/>
          <w:sz w:val="24"/>
          <w:szCs w:val="24"/>
        </w:rPr>
        <w:t xml:space="preserve"> (eds.)</w:t>
      </w:r>
      <w:r w:rsidR="00653610" w:rsidRPr="000C6C5B">
        <w:rPr>
          <w:rFonts w:asciiTheme="minorBidi" w:hAnsiTheme="minorBidi" w:cstheme="minorBidi"/>
          <w:sz w:val="24"/>
          <w:szCs w:val="24"/>
        </w:rPr>
        <w:t xml:space="preserve">, Policy-Making in the European Union, </w:t>
      </w:r>
      <w:r w:rsidR="005E5F81">
        <w:rPr>
          <w:rFonts w:asciiTheme="minorBidi" w:hAnsiTheme="minorBidi" w:cstheme="minorBidi" w:hint="cs"/>
          <w:sz w:val="24"/>
          <w:szCs w:val="24"/>
          <w:rtl/>
        </w:rPr>
        <w:t>8</w:t>
      </w:r>
      <w:r w:rsidR="00653610" w:rsidRPr="000C6C5B">
        <w:rPr>
          <w:rFonts w:asciiTheme="minorBidi" w:hAnsiTheme="minorBidi" w:cstheme="minorBidi"/>
          <w:sz w:val="24"/>
          <w:szCs w:val="24"/>
        </w:rPr>
        <w:t>th edition (Oxford: Oxford University Press)</w:t>
      </w:r>
      <w:r w:rsidR="00653610" w:rsidRPr="005C0DEF">
        <w:rPr>
          <w:rFonts w:asciiTheme="minorBidi" w:hAnsiTheme="minorBidi" w:cstheme="minorBidi"/>
          <w:sz w:val="24"/>
          <w:szCs w:val="24"/>
        </w:rPr>
        <w:t>, ch</w:t>
      </w:r>
      <w:r w:rsidR="00653610">
        <w:rPr>
          <w:rFonts w:asciiTheme="minorBidi" w:hAnsiTheme="minorBidi" w:cstheme="minorBidi"/>
          <w:sz w:val="24"/>
          <w:szCs w:val="24"/>
        </w:rPr>
        <w:t>apter</w:t>
      </w:r>
      <w:r w:rsidR="00653610" w:rsidRPr="005C0DEF">
        <w:rPr>
          <w:rFonts w:asciiTheme="minorBidi" w:hAnsiTheme="minorBidi" w:cstheme="minorBidi"/>
          <w:sz w:val="24"/>
          <w:szCs w:val="24"/>
        </w:rPr>
        <w:t xml:space="preserve"> 9, pp. 20</w:t>
      </w:r>
      <w:r w:rsidR="005E5F81">
        <w:rPr>
          <w:rFonts w:asciiTheme="minorBidi" w:hAnsiTheme="minorBidi" w:cstheme="minorBidi"/>
          <w:sz w:val="24"/>
          <w:szCs w:val="24"/>
        </w:rPr>
        <w:t>8</w:t>
      </w:r>
      <w:r w:rsidR="00653610" w:rsidRPr="005C0DEF">
        <w:rPr>
          <w:rFonts w:asciiTheme="minorBidi" w:hAnsiTheme="minorBidi" w:cstheme="minorBidi"/>
          <w:sz w:val="24"/>
          <w:szCs w:val="24"/>
        </w:rPr>
        <w:t>-2</w:t>
      </w:r>
      <w:r w:rsidR="005E5F81">
        <w:rPr>
          <w:rFonts w:asciiTheme="minorBidi" w:hAnsiTheme="minorBidi" w:cstheme="minorBidi"/>
          <w:sz w:val="24"/>
          <w:szCs w:val="24"/>
        </w:rPr>
        <w:t>31</w:t>
      </w:r>
      <w:r w:rsidR="00653610" w:rsidRPr="005C0DEF">
        <w:rPr>
          <w:rFonts w:asciiTheme="minorBidi" w:hAnsiTheme="minorBidi" w:cstheme="minorBidi"/>
          <w:sz w:val="24"/>
          <w:szCs w:val="24"/>
        </w:rPr>
        <w:t>.</w:t>
      </w:r>
    </w:p>
    <w:p w14:paraId="33713DEC" w14:textId="7D409E7B" w:rsidR="00B12A5E" w:rsidRPr="00AA1511" w:rsidRDefault="00B12A5E" w:rsidP="00B12A5E">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Sadeh</w:t>
      </w:r>
      <w:proofErr w:type="spellEnd"/>
      <w:r w:rsidRPr="00930D35">
        <w:rPr>
          <w:rFonts w:asciiTheme="minorBidi" w:hAnsiTheme="minorBidi" w:cstheme="minorBidi"/>
          <w:sz w:val="24"/>
          <w:szCs w:val="24"/>
        </w:rPr>
        <w:t xml:space="preserve">, </w:t>
      </w:r>
      <w:r>
        <w:rPr>
          <w:rFonts w:asciiTheme="minorBidi" w:hAnsiTheme="minorBidi" w:cstheme="minorBidi"/>
          <w:sz w:val="24"/>
          <w:szCs w:val="24"/>
        </w:rPr>
        <w:t>Tal,</w:t>
      </w:r>
      <w:r w:rsidRPr="00930D35">
        <w:rPr>
          <w:rFonts w:asciiTheme="minorBidi" w:hAnsiTheme="minorBidi" w:cstheme="minorBidi"/>
          <w:sz w:val="24"/>
          <w:szCs w:val="24"/>
        </w:rPr>
        <w:t xml:space="preserve"> </w:t>
      </w:r>
      <w:proofErr w:type="spellStart"/>
      <w:r>
        <w:rPr>
          <w:rFonts w:asciiTheme="minorBidi" w:hAnsiTheme="minorBidi" w:cstheme="minorBidi"/>
          <w:sz w:val="24"/>
          <w:szCs w:val="24"/>
        </w:rPr>
        <w:t>Yoav</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Raskin</w:t>
      </w:r>
      <w:proofErr w:type="spellEnd"/>
      <w:r w:rsidRPr="00930D35">
        <w:rPr>
          <w:rFonts w:asciiTheme="minorBidi" w:hAnsiTheme="minorBidi" w:cstheme="minorBidi"/>
          <w:sz w:val="24"/>
          <w:szCs w:val="24"/>
        </w:rPr>
        <w:t xml:space="preserve"> and </w:t>
      </w:r>
      <w:proofErr w:type="spellStart"/>
      <w:r>
        <w:rPr>
          <w:rFonts w:asciiTheme="minorBidi" w:hAnsiTheme="minorBidi" w:cstheme="minorBidi"/>
          <w:sz w:val="24"/>
          <w:szCs w:val="24"/>
        </w:rPr>
        <w:t>Eyal</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Rubinson</w:t>
      </w:r>
      <w:proofErr w:type="spellEnd"/>
      <w:r w:rsidRPr="00930D35">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hint="cs"/>
          <w:sz w:val="24"/>
          <w:szCs w:val="24"/>
          <w:rtl/>
        </w:rPr>
        <w:t>2</w:t>
      </w:r>
      <w:r>
        <w:rPr>
          <w:rFonts w:asciiTheme="minorBidi" w:hAnsiTheme="minorBidi" w:cstheme="minorBidi"/>
          <w:sz w:val="24"/>
          <w:szCs w:val="24"/>
        </w:rPr>
        <w:t>2</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B12A5E">
        <w:rPr>
          <w:rFonts w:asciiTheme="minorBidi" w:hAnsiTheme="minorBidi" w:cstheme="minorBidi"/>
          <w:sz w:val="24"/>
          <w:szCs w:val="24"/>
        </w:rPr>
        <w:t xml:space="preserve">Big </w:t>
      </w:r>
      <w:r>
        <w:rPr>
          <w:rFonts w:asciiTheme="minorBidi" w:hAnsiTheme="minorBidi" w:cstheme="minorBidi"/>
          <w:sz w:val="24"/>
          <w:szCs w:val="24"/>
        </w:rPr>
        <w:t>P</w:t>
      </w:r>
      <w:r w:rsidRPr="00B12A5E">
        <w:rPr>
          <w:rFonts w:asciiTheme="minorBidi" w:hAnsiTheme="minorBidi" w:cstheme="minorBidi"/>
          <w:sz w:val="24"/>
          <w:szCs w:val="24"/>
        </w:rPr>
        <w:t xml:space="preserve">olitics, </w:t>
      </w:r>
      <w:r>
        <w:rPr>
          <w:rFonts w:asciiTheme="minorBidi" w:hAnsiTheme="minorBidi" w:cstheme="minorBidi"/>
          <w:sz w:val="24"/>
          <w:szCs w:val="24"/>
        </w:rPr>
        <w:t>S</w:t>
      </w:r>
      <w:r w:rsidRPr="00B12A5E">
        <w:rPr>
          <w:rFonts w:asciiTheme="minorBidi" w:hAnsiTheme="minorBidi" w:cstheme="minorBidi"/>
          <w:sz w:val="24"/>
          <w:szCs w:val="24"/>
        </w:rPr>
        <w:t xml:space="preserve">mall </w:t>
      </w:r>
      <w:r>
        <w:rPr>
          <w:rFonts w:asciiTheme="minorBidi" w:hAnsiTheme="minorBidi" w:cstheme="minorBidi"/>
          <w:sz w:val="24"/>
          <w:szCs w:val="24"/>
        </w:rPr>
        <w:t>M</w:t>
      </w:r>
      <w:r w:rsidRPr="00B12A5E">
        <w:rPr>
          <w:rFonts w:asciiTheme="minorBidi" w:hAnsiTheme="minorBidi" w:cstheme="minorBidi"/>
          <w:sz w:val="24"/>
          <w:szCs w:val="24"/>
        </w:rPr>
        <w:t>oney:</w:t>
      </w:r>
      <w:r>
        <w:rPr>
          <w:rFonts w:asciiTheme="minorBidi" w:hAnsiTheme="minorBidi" w:cstheme="minorBidi"/>
          <w:sz w:val="24"/>
          <w:szCs w:val="24"/>
        </w:rPr>
        <w:t xml:space="preserve"> </w:t>
      </w:r>
      <w:r w:rsidRPr="00B12A5E">
        <w:rPr>
          <w:rFonts w:asciiTheme="minorBidi" w:hAnsiTheme="minorBidi" w:cstheme="minorBidi"/>
          <w:sz w:val="24"/>
          <w:szCs w:val="24"/>
        </w:rPr>
        <w:t>Euroscepticism’s</w:t>
      </w:r>
      <w:r>
        <w:rPr>
          <w:rFonts w:asciiTheme="minorBidi" w:hAnsiTheme="minorBidi" w:cstheme="minorBidi"/>
          <w:sz w:val="24"/>
          <w:szCs w:val="24"/>
        </w:rPr>
        <w:t xml:space="preserve"> D</w:t>
      </w:r>
      <w:r w:rsidRPr="00B12A5E">
        <w:rPr>
          <w:rFonts w:asciiTheme="minorBidi" w:hAnsiTheme="minorBidi" w:cstheme="minorBidi"/>
          <w:sz w:val="24"/>
          <w:szCs w:val="24"/>
        </w:rPr>
        <w:t xml:space="preserve">iminishing </w:t>
      </w:r>
      <w:r>
        <w:rPr>
          <w:rFonts w:asciiTheme="minorBidi" w:hAnsiTheme="minorBidi" w:cstheme="minorBidi"/>
          <w:sz w:val="24"/>
          <w:szCs w:val="24"/>
        </w:rPr>
        <w:t>R</w:t>
      </w:r>
      <w:r w:rsidRPr="00B12A5E">
        <w:rPr>
          <w:rFonts w:asciiTheme="minorBidi" w:hAnsiTheme="minorBidi" w:cstheme="minorBidi"/>
          <w:sz w:val="24"/>
          <w:szCs w:val="24"/>
        </w:rPr>
        <w:t>eturn in EU</w:t>
      </w:r>
      <w:r>
        <w:rPr>
          <w:rFonts w:asciiTheme="minorBidi" w:hAnsiTheme="minorBidi" w:cstheme="minorBidi"/>
          <w:sz w:val="24"/>
          <w:szCs w:val="24"/>
        </w:rPr>
        <w:t xml:space="preserve"> B</w:t>
      </w:r>
      <w:r w:rsidRPr="00B12A5E">
        <w:rPr>
          <w:rFonts w:asciiTheme="minorBidi" w:hAnsiTheme="minorBidi" w:cstheme="minorBidi"/>
          <w:sz w:val="24"/>
          <w:szCs w:val="24"/>
        </w:rPr>
        <w:t xml:space="preserve">udget </w:t>
      </w:r>
      <w:r>
        <w:rPr>
          <w:rFonts w:asciiTheme="minorBidi" w:hAnsiTheme="minorBidi" w:cstheme="minorBidi"/>
          <w:sz w:val="24"/>
          <w:szCs w:val="24"/>
        </w:rPr>
        <w:t>A</w:t>
      </w:r>
      <w:r w:rsidRPr="00B12A5E">
        <w:rPr>
          <w:rFonts w:asciiTheme="minorBidi" w:hAnsiTheme="minorBidi" w:cstheme="minorBidi"/>
          <w:sz w:val="24"/>
          <w:szCs w:val="24"/>
        </w:rPr>
        <w:t>llocations</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 xml:space="preserve"> 23(3), 437</w:t>
      </w:r>
      <w:r w:rsidRPr="005F1BF2">
        <w:rPr>
          <w:rFonts w:asciiTheme="minorBidi" w:hAnsiTheme="minorBidi" w:cstheme="minorBidi"/>
          <w:sz w:val="24"/>
          <w:szCs w:val="24"/>
        </w:rPr>
        <w:t>-</w:t>
      </w:r>
      <w:r>
        <w:rPr>
          <w:rFonts w:asciiTheme="minorBidi" w:hAnsiTheme="minorBidi" w:cstheme="minorBidi"/>
          <w:sz w:val="24"/>
          <w:szCs w:val="24"/>
        </w:rPr>
        <w:t>461</w:t>
      </w:r>
      <w:r w:rsidRPr="00AA1511">
        <w:rPr>
          <w:rFonts w:asciiTheme="minorBidi" w:hAnsiTheme="minorBidi" w:cstheme="minorBidi"/>
          <w:sz w:val="24"/>
          <w:szCs w:val="24"/>
        </w:rPr>
        <w:t>.</w:t>
      </w:r>
    </w:p>
    <w:p w14:paraId="3CBF0BFA" w14:textId="41984D06" w:rsidR="008744F8" w:rsidRDefault="008744F8" w:rsidP="008744F8">
      <w:pPr>
        <w:bidi/>
        <w:spacing w:after="120"/>
        <w:jc w:val="both"/>
        <w:rPr>
          <w:rFonts w:ascii="Times New Roman" w:hAnsi="Times New Roman" w:cs="David"/>
          <w:b/>
          <w:bCs/>
          <w:sz w:val="24"/>
          <w:szCs w:val="24"/>
          <w:rtl/>
        </w:rPr>
      </w:pPr>
    </w:p>
    <w:p w14:paraId="53AADF87" w14:textId="74BBD573" w:rsidR="0077161A" w:rsidRPr="00AD0EAA" w:rsidRDefault="00D74D72" w:rsidP="0050508B">
      <w:pPr>
        <w:bidi/>
        <w:spacing w:after="120"/>
        <w:jc w:val="both"/>
        <w:rPr>
          <w:rFonts w:ascii="Times New Roman" w:hAnsi="Times New Roman" w:cs="David"/>
          <w:b/>
          <w:bCs/>
          <w:sz w:val="24"/>
          <w:szCs w:val="24"/>
        </w:rPr>
      </w:pPr>
      <w:r>
        <w:rPr>
          <w:rFonts w:ascii="Times New Roman" w:hAnsi="Times New Roman" w:cs="David" w:hint="cs"/>
          <w:b/>
          <w:bCs/>
          <w:sz w:val="24"/>
          <w:szCs w:val="24"/>
          <w:rtl/>
        </w:rPr>
        <w:t>פגישה 2 (</w:t>
      </w:r>
      <w:r w:rsidR="00AC06A6">
        <w:rPr>
          <w:rFonts w:ascii="Times New Roman" w:hAnsi="Times New Roman" w:cs="David" w:hint="cs"/>
          <w:b/>
          <w:bCs/>
          <w:sz w:val="24"/>
          <w:szCs w:val="24"/>
          <w:rtl/>
        </w:rPr>
        <w:t>3</w:t>
      </w:r>
      <w:r w:rsidR="002F7131">
        <w:rPr>
          <w:rFonts w:ascii="Times New Roman" w:hAnsi="Times New Roman" w:cs="David" w:hint="cs"/>
          <w:b/>
          <w:bCs/>
          <w:sz w:val="24"/>
          <w:szCs w:val="24"/>
          <w:rtl/>
        </w:rPr>
        <w:t>0</w:t>
      </w:r>
      <w:r>
        <w:rPr>
          <w:rFonts w:ascii="Times New Roman" w:hAnsi="Times New Roman" w:cs="David" w:hint="cs"/>
          <w:b/>
          <w:bCs/>
          <w:sz w:val="24"/>
          <w:szCs w:val="24"/>
          <w:rtl/>
        </w:rPr>
        <w:t xml:space="preserve"> במרץ</w:t>
      </w:r>
      <w:r w:rsidR="00AC06A6">
        <w:rPr>
          <w:rFonts w:ascii="Times New Roman" w:hAnsi="Times New Roman" w:cs="David" w:hint="cs"/>
          <w:b/>
          <w:bCs/>
          <w:sz w:val="24"/>
          <w:szCs w:val="24"/>
          <w:rtl/>
        </w:rPr>
        <w:t xml:space="preserve"> 16:15-17:45</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E42A26" w:rsidRPr="00AD0EAA">
        <w:rPr>
          <w:rFonts w:ascii="Times New Roman" w:hAnsi="Times New Roman" w:cs="David"/>
          <w:b/>
          <w:bCs/>
          <w:sz w:val="24"/>
          <w:szCs w:val="24"/>
          <w:rtl/>
        </w:rPr>
        <w:t>השוק המשותף וארבע החירויות</w:t>
      </w:r>
    </w:p>
    <w:p w14:paraId="44BF1001" w14:textId="4D82446B" w:rsidR="00E42A26" w:rsidRPr="005C0DEF" w:rsidRDefault="00C01174" w:rsidP="00074E74">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Egan, </w:t>
      </w:r>
      <w:r w:rsidR="00E42A26" w:rsidRPr="005C0DEF">
        <w:rPr>
          <w:rFonts w:asciiTheme="minorBidi" w:hAnsiTheme="minorBidi" w:cstheme="minorBidi"/>
          <w:sz w:val="24"/>
          <w:szCs w:val="24"/>
        </w:rPr>
        <w:t>Michelle</w:t>
      </w:r>
      <w:r w:rsidR="00FF20BE">
        <w:rPr>
          <w:rFonts w:asciiTheme="minorBidi" w:hAnsiTheme="minorBidi" w:cstheme="minorBidi"/>
          <w:sz w:val="24"/>
          <w:szCs w:val="24"/>
        </w:rPr>
        <w:t xml:space="preserve"> </w:t>
      </w:r>
      <w:r>
        <w:rPr>
          <w:rFonts w:asciiTheme="minorBidi" w:hAnsiTheme="minorBidi" w:cstheme="minorBidi"/>
          <w:sz w:val="24"/>
          <w:szCs w:val="24"/>
        </w:rPr>
        <w:t>(2022)</w:t>
      </w:r>
      <w:r w:rsidR="00E42A26" w:rsidRPr="005C0DEF">
        <w:rPr>
          <w:rFonts w:asciiTheme="minorBidi" w:hAnsiTheme="minorBidi" w:cstheme="minorBidi"/>
          <w:sz w:val="24"/>
          <w:szCs w:val="24"/>
        </w:rPr>
        <w:t>, "The Single Market" in</w:t>
      </w:r>
      <w:r w:rsidR="00E42A26">
        <w:rPr>
          <w:rFonts w:asciiTheme="minorBidi" w:hAnsiTheme="minorBidi" w:cstheme="minorBidi"/>
          <w:sz w:val="24"/>
          <w:szCs w:val="24"/>
        </w:rPr>
        <w:t>:</w:t>
      </w:r>
      <w:r w:rsidR="00E42A26" w:rsidRPr="005C0DEF">
        <w:rPr>
          <w:rFonts w:asciiTheme="minorBidi" w:hAnsiTheme="minorBidi" w:cstheme="minorBidi"/>
          <w:sz w:val="24"/>
          <w:szCs w:val="24"/>
        </w:rPr>
        <w:t xml:space="preserve"> </w:t>
      </w:r>
      <w:proofErr w:type="spellStart"/>
      <w:r w:rsidR="00E42A26" w:rsidRPr="005C0DEF">
        <w:rPr>
          <w:rFonts w:asciiTheme="minorBidi" w:hAnsiTheme="minorBidi" w:cstheme="minorBidi"/>
          <w:sz w:val="24"/>
          <w:szCs w:val="24"/>
        </w:rPr>
        <w:t>Cini</w:t>
      </w:r>
      <w:proofErr w:type="spellEnd"/>
      <w:r w:rsidR="00E42A26" w:rsidRPr="005C0DEF">
        <w:rPr>
          <w:rFonts w:asciiTheme="minorBidi" w:hAnsiTheme="minorBidi" w:cstheme="minorBidi"/>
          <w:sz w:val="24"/>
          <w:szCs w:val="24"/>
        </w:rPr>
        <w:t xml:space="preserve"> and Pérez-</w:t>
      </w:r>
      <w:proofErr w:type="spellStart"/>
      <w:r w:rsidR="00E42A26" w:rsidRPr="005C0DEF">
        <w:rPr>
          <w:rFonts w:asciiTheme="minorBidi" w:hAnsiTheme="minorBidi" w:cstheme="minorBidi"/>
          <w:sz w:val="24"/>
          <w:szCs w:val="24"/>
        </w:rPr>
        <w:t>Solórzan</w:t>
      </w:r>
      <w:proofErr w:type="spellEnd"/>
      <w:r w:rsidR="00E42A26" w:rsidRPr="005C0DEF">
        <w:rPr>
          <w:rFonts w:asciiTheme="minorBidi" w:hAnsiTheme="minorBidi" w:cstheme="minorBidi"/>
          <w:sz w:val="24"/>
          <w:szCs w:val="24"/>
        </w:rPr>
        <w:t xml:space="preserve"> </w:t>
      </w:r>
      <w:proofErr w:type="spellStart"/>
      <w:r w:rsidR="00E42A26" w:rsidRPr="005C0DEF">
        <w:rPr>
          <w:rFonts w:asciiTheme="minorBidi" w:hAnsiTheme="minorBidi" w:cstheme="minorBidi"/>
          <w:sz w:val="24"/>
          <w:szCs w:val="24"/>
        </w:rPr>
        <w:t>Borragán</w:t>
      </w:r>
      <w:proofErr w:type="spellEnd"/>
      <w:r w:rsidR="00E42A26" w:rsidRPr="005C0DEF">
        <w:rPr>
          <w:rFonts w:asciiTheme="minorBidi" w:hAnsiTheme="minorBidi" w:cstheme="minorBidi"/>
          <w:sz w:val="24"/>
          <w:szCs w:val="24"/>
        </w:rPr>
        <w:t xml:space="preserve"> </w:t>
      </w:r>
      <w:r w:rsidR="00E42A26">
        <w:rPr>
          <w:rFonts w:asciiTheme="minorBidi" w:hAnsiTheme="minorBidi" w:cstheme="minorBidi"/>
          <w:sz w:val="24"/>
          <w:szCs w:val="24"/>
        </w:rPr>
        <w:t>(</w:t>
      </w:r>
      <w:r w:rsidR="00074E74">
        <w:rPr>
          <w:rFonts w:asciiTheme="minorBidi" w:hAnsiTheme="minorBidi" w:cstheme="minorBidi"/>
          <w:sz w:val="24"/>
          <w:szCs w:val="24"/>
        </w:rPr>
        <w:t>eds.</w:t>
      </w:r>
      <w:r w:rsidR="00E42A26">
        <w:rPr>
          <w:rFonts w:asciiTheme="minorBidi" w:hAnsiTheme="minorBidi" w:cstheme="minorBidi"/>
          <w:sz w:val="24"/>
          <w:szCs w:val="24"/>
        </w:rPr>
        <w:t>)</w:t>
      </w:r>
      <w:r w:rsidR="00E42A26" w:rsidRPr="005C0DEF">
        <w:rPr>
          <w:rFonts w:asciiTheme="minorBidi" w:hAnsiTheme="minorBidi" w:cstheme="minorBidi"/>
          <w:sz w:val="24"/>
          <w:szCs w:val="24"/>
        </w:rPr>
        <w:t xml:space="preserve">, </w:t>
      </w:r>
      <w:r w:rsidR="00074E74" w:rsidRPr="009F5473">
        <w:rPr>
          <w:rFonts w:asciiTheme="minorBidi" w:hAnsiTheme="minorBidi" w:cstheme="minorBidi"/>
          <w:i/>
          <w:iCs/>
          <w:sz w:val="24"/>
          <w:szCs w:val="24"/>
        </w:rPr>
        <w:t>European Union Politics</w:t>
      </w:r>
      <w:r w:rsidR="00074E74" w:rsidRPr="000C6C5B">
        <w:rPr>
          <w:rFonts w:asciiTheme="minorBidi" w:hAnsiTheme="minorBidi" w:cstheme="minorBidi"/>
          <w:sz w:val="24"/>
          <w:szCs w:val="24"/>
        </w:rPr>
        <w:t xml:space="preserve">, </w:t>
      </w:r>
      <w:r w:rsidR="00E42A26" w:rsidRPr="005C0DEF">
        <w:rPr>
          <w:rFonts w:asciiTheme="minorBidi" w:hAnsiTheme="minorBidi" w:cstheme="minorBidi"/>
          <w:sz w:val="24"/>
          <w:szCs w:val="24"/>
        </w:rPr>
        <w:t xml:space="preserve">chapter </w:t>
      </w:r>
      <w:r w:rsidR="0055017B">
        <w:rPr>
          <w:rFonts w:asciiTheme="minorBidi" w:hAnsiTheme="minorBidi" w:cstheme="minorBidi"/>
          <w:sz w:val="24"/>
          <w:szCs w:val="24"/>
        </w:rPr>
        <w:t>20</w:t>
      </w:r>
      <w:r w:rsidR="00E42A26" w:rsidRPr="005C0DEF">
        <w:rPr>
          <w:rFonts w:asciiTheme="minorBidi" w:hAnsiTheme="minorBidi" w:cstheme="minorBidi"/>
          <w:sz w:val="24"/>
          <w:szCs w:val="24"/>
        </w:rPr>
        <w:t xml:space="preserve">. </w:t>
      </w:r>
    </w:p>
    <w:p w14:paraId="5BFDFD71" w14:textId="77777777" w:rsidR="008F3988" w:rsidRDefault="008F3988" w:rsidP="000D387A">
      <w:pPr>
        <w:bidi/>
        <w:spacing w:after="120"/>
        <w:jc w:val="both"/>
        <w:rPr>
          <w:rFonts w:ascii="Times New Roman" w:hAnsi="Times New Roman" w:cs="David"/>
          <w:b/>
          <w:bCs/>
          <w:sz w:val="24"/>
          <w:szCs w:val="24"/>
          <w:rtl/>
        </w:rPr>
      </w:pPr>
    </w:p>
    <w:p w14:paraId="1263B595" w14:textId="2DDA0FB6" w:rsidR="00D74D72" w:rsidRDefault="008744F8" w:rsidP="0050508B">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פגישה</w:t>
      </w:r>
      <w:r w:rsidR="00D74D72">
        <w:rPr>
          <w:rFonts w:ascii="Times New Roman" w:hAnsi="Times New Roman" w:cs="David" w:hint="cs"/>
          <w:b/>
          <w:bCs/>
          <w:sz w:val="24"/>
          <w:szCs w:val="24"/>
          <w:rtl/>
        </w:rPr>
        <w:t xml:space="preserve"> 3</w:t>
      </w:r>
      <w:r>
        <w:rPr>
          <w:rFonts w:ascii="Times New Roman" w:hAnsi="Times New Roman" w:cs="David" w:hint="cs"/>
          <w:b/>
          <w:bCs/>
          <w:sz w:val="24"/>
          <w:szCs w:val="24"/>
          <w:rtl/>
        </w:rPr>
        <w:t xml:space="preserve"> (</w:t>
      </w:r>
      <w:r w:rsidR="00AC06A6">
        <w:rPr>
          <w:rFonts w:ascii="Times New Roman" w:hAnsi="Times New Roman" w:cs="David" w:hint="cs"/>
          <w:b/>
          <w:bCs/>
          <w:sz w:val="24"/>
          <w:szCs w:val="24"/>
          <w:rtl/>
        </w:rPr>
        <w:t>3</w:t>
      </w:r>
      <w:r w:rsidR="002F7131">
        <w:rPr>
          <w:rFonts w:ascii="Times New Roman" w:hAnsi="Times New Roman" w:cs="David" w:hint="cs"/>
          <w:b/>
          <w:bCs/>
          <w:sz w:val="24"/>
          <w:szCs w:val="24"/>
          <w:rtl/>
        </w:rPr>
        <w:t>0</w:t>
      </w:r>
      <w:r w:rsidR="003A3763">
        <w:rPr>
          <w:rFonts w:ascii="Times New Roman" w:hAnsi="Times New Roman" w:cs="David" w:hint="cs"/>
          <w:b/>
          <w:bCs/>
          <w:sz w:val="24"/>
          <w:szCs w:val="24"/>
          <w:rtl/>
        </w:rPr>
        <w:t xml:space="preserve"> במרץ</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D74D72" w:rsidRPr="00AD0EAA">
        <w:rPr>
          <w:rFonts w:ascii="Times New Roman" w:hAnsi="Times New Roman" w:cs="David"/>
          <w:b/>
          <w:bCs/>
          <w:sz w:val="24"/>
          <w:szCs w:val="24"/>
          <w:rtl/>
        </w:rPr>
        <w:t>השוק המשותף וארבע החירויות</w:t>
      </w:r>
      <w:r w:rsidR="00D74D72">
        <w:rPr>
          <w:rFonts w:ascii="Times New Roman" w:hAnsi="Times New Roman" w:cs="David" w:hint="cs"/>
          <w:b/>
          <w:bCs/>
          <w:sz w:val="24"/>
          <w:szCs w:val="24"/>
          <w:rtl/>
        </w:rPr>
        <w:t xml:space="preserve"> (המשך)</w:t>
      </w:r>
      <w:r w:rsidR="00D74D72" w:rsidRPr="00AE4175">
        <w:rPr>
          <w:rFonts w:ascii="Times New Roman" w:hAnsi="Times New Roman" w:cs="David"/>
          <w:b/>
          <w:bCs/>
          <w:sz w:val="24"/>
          <w:szCs w:val="24"/>
          <w:rtl/>
        </w:rPr>
        <w:t xml:space="preserve"> </w:t>
      </w:r>
    </w:p>
    <w:p w14:paraId="11BF99B1" w14:textId="016DB3E3" w:rsidR="00930D35" w:rsidRPr="00AA1511" w:rsidRDefault="00930D35" w:rsidP="00930D35">
      <w:pPr>
        <w:spacing w:after="120"/>
        <w:ind w:left="720" w:hanging="720"/>
        <w:jc w:val="both"/>
        <w:rPr>
          <w:rFonts w:asciiTheme="minorBidi" w:hAnsiTheme="minorBidi" w:cstheme="minorBidi"/>
          <w:sz w:val="24"/>
          <w:szCs w:val="24"/>
        </w:rPr>
      </w:pPr>
      <w:r w:rsidRPr="00930D35">
        <w:rPr>
          <w:rFonts w:asciiTheme="minorBidi" w:hAnsiTheme="minorBidi" w:cstheme="minorBidi"/>
          <w:sz w:val="24"/>
          <w:szCs w:val="24"/>
        </w:rPr>
        <w:t>B</w:t>
      </w:r>
      <w:r>
        <w:rPr>
          <w:rFonts w:asciiTheme="minorBidi" w:hAnsiTheme="minorBidi" w:cstheme="minorBidi"/>
          <w:sz w:val="24"/>
          <w:szCs w:val="24"/>
        </w:rPr>
        <w:t>runo</w:t>
      </w:r>
      <w:r w:rsidRPr="00930D35">
        <w:rPr>
          <w:rFonts w:asciiTheme="minorBidi" w:hAnsiTheme="minorBidi" w:cstheme="minorBidi"/>
          <w:sz w:val="24"/>
          <w:szCs w:val="24"/>
        </w:rPr>
        <w:t>, R</w:t>
      </w:r>
      <w:r>
        <w:rPr>
          <w:rFonts w:asciiTheme="minorBidi" w:hAnsiTheme="minorBidi" w:cstheme="minorBidi"/>
          <w:sz w:val="24"/>
          <w:szCs w:val="24"/>
        </w:rPr>
        <w:t>andolph</w:t>
      </w:r>
      <w:r w:rsidRPr="00930D35">
        <w:rPr>
          <w:rFonts w:asciiTheme="minorBidi" w:hAnsiTheme="minorBidi" w:cstheme="minorBidi"/>
          <w:sz w:val="24"/>
          <w:szCs w:val="24"/>
        </w:rPr>
        <w:t xml:space="preserve"> L</w:t>
      </w:r>
      <w:r>
        <w:rPr>
          <w:rFonts w:asciiTheme="minorBidi" w:hAnsiTheme="minorBidi" w:cstheme="minorBidi"/>
          <w:sz w:val="24"/>
          <w:szCs w:val="24"/>
        </w:rPr>
        <w:t>uca,</w:t>
      </w:r>
      <w:r w:rsidRPr="00930D35">
        <w:rPr>
          <w:rFonts w:asciiTheme="minorBidi" w:hAnsiTheme="minorBidi" w:cstheme="minorBidi"/>
          <w:sz w:val="24"/>
          <w:szCs w:val="24"/>
        </w:rPr>
        <w:t xml:space="preserve"> </w:t>
      </w:r>
      <w:proofErr w:type="spellStart"/>
      <w:r w:rsidRPr="00930D35">
        <w:rPr>
          <w:rFonts w:asciiTheme="minorBidi" w:hAnsiTheme="minorBidi" w:cstheme="minorBidi"/>
          <w:sz w:val="24"/>
          <w:szCs w:val="24"/>
        </w:rPr>
        <w:t>N</w:t>
      </w:r>
      <w:r>
        <w:rPr>
          <w:rFonts w:asciiTheme="minorBidi" w:hAnsiTheme="minorBidi" w:cstheme="minorBidi"/>
          <w:sz w:val="24"/>
          <w:szCs w:val="24"/>
        </w:rPr>
        <w:t>auro</w:t>
      </w:r>
      <w:proofErr w:type="spellEnd"/>
      <w:r w:rsidRPr="00930D35">
        <w:rPr>
          <w:rFonts w:asciiTheme="minorBidi" w:hAnsiTheme="minorBidi" w:cstheme="minorBidi"/>
          <w:sz w:val="24"/>
          <w:szCs w:val="24"/>
        </w:rPr>
        <w:t xml:space="preserve"> F</w:t>
      </w:r>
      <w:r>
        <w:rPr>
          <w:rFonts w:asciiTheme="minorBidi" w:hAnsiTheme="minorBidi" w:cstheme="minorBidi"/>
          <w:sz w:val="24"/>
          <w:szCs w:val="24"/>
        </w:rPr>
        <w:t>erreira</w:t>
      </w:r>
      <w:r w:rsidRPr="00930D35">
        <w:rPr>
          <w:rFonts w:asciiTheme="minorBidi" w:hAnsiTheme="minorBidi" w:cstheme="minorBidi"/>
          <w:sz w:val="24"/>
          <w:szCs w:val="24"/>
        </w:rPr>
        <w:t xml:space="preserve"> C</w:t>
      </w:r>
      <w:r>
        <w:rPr>
          <w:rFonts w:asciiTheme="minorBidi" w:hAnsiTheme="minorBidi" w:cstheme="minorBidi"/>
          <w:sz w:val="24"/>
          <w:szCs w:val="24"/>
        </w:rPr>
        <w:t>ampos</w:t>
      </w:r>
      <w:r w:rsidRPr="00930D35">
        <w:rPr>
          <w:rFonts w:asciiTheme="minorBidi" w:hAnsiTheme="minorBidi" w:cstheme="minorBidi"/>
          <w:sz w:val="24"/>
          <w:szCs w:val="24"/>
        </w:rPr>
        <w:t xml:space="preserve"> and S</w:t>
      </w:r>
      <w:r>
        <w:rPr>
          <w:rFonts w:asciiTheme="minorBidi" w:hAnsiTheme="minorBidi" w:cstheme="minorBidi"/>
          <w:sz w:val="24"/>
          <w:szCs w:val="24"/>
        </w:rPr>
        <w:t>aul</w:t>
      </w:r>
      <w:r w:rsidRPr="00930D35">
        <w:rPr>
          <w:rFonts w:asciiTheme="minorBidi" w:hAnsiTheme="minorBidi" w:cstheme="minorBidi"/>
          <w:sz w:val="24"/>
          <w:szCs w:val="24"/>
        </w:rPr>
        <w:t xml:space="preserve"> E</w:t>
      </w:r>
      <w:r>
        <w:rPr>
          <w:rFonts w:asciiTheme="minorBidi" w:hAnsiTheme="minorBidi" w:cstheme="minorBidi"/>
          <w:sz w:val="24"/>
          <w:szCs w:val="24"/>
        </w:rPr>
        <w:t>strin</w:t>
      </w:r>
      <w:r w:rsidRPr="00930D35">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hint="cs"/>
          <w:sz w:val="24"/>
          <w:szCs w:val="24"/>
          <w:rtl/>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930D35">
        <w:rPr>
          <w:rFonts w:asciiTheme="minorBidi" w:hAnsiTheme="minorBidi" w:cstheme="minorBidi"/>
          <w:sz w:val="24"/>
          <w:szCs w:val="24"/>
        </w:rPr>
        <w:t>The Effect on Foreign Direct Investment of Membership in the</w:t>
      </w:r>
      <w:r>
        <w:rPr>
          <w:rFonts w:asciiTheme="minorBidi" w:hAnsiTheme="minorBidi" w:cstheme="minorBidi"/>
          <w:sz w:val="24"/>
          <w:szCs w:val="24"/>
        </w:rPr>
        <w:t xml:space="preserve"> </w:t>
      </w:r>
      <w:r w:rsidRPr="00930D35">
        <w:rPr>
          <w:rFonts w:asciiTheme="minorBidi" w:hAnsiTheme="minorBidi" w:cstheme="minorBidi"/>
          <w:sz w:val="24"/>
          <w:szCs w:val="24"/>
        </w:rPr>
        <w:t>European Union</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Common Market</w:t>
      </w:r>
      <w:r w:rsidRPr="00AA1511">
        <w:rPr>
          <w:rFonts w:asciiTheme="minorBidi" w:hAnsiTheme="minorBidi" w:cstheme="minorBidi"/>
          <w:i/>
          <w:iCs/>
          <w:sz w:val="24"/>
          <w:szCs w:val="24"/>
        </w:rPr>
        <w:t xml:space="preserve"> Studies</w:t>
      </w:r>
      <w:r w:rsidR="005F1BF2">
        <w:rPr>
          <w:rFonts w:asciiTheme="minorBidi" w:hAnsiTheme="minorBidi" w:cstheme="minorBidi"/>
          <w:sz w:val="24"/>
          <w:szCs w:val="24"/>
        </w:rPr>
        <w:t xml:space="preserve"> 59(4), </w:t>
      </w:r>
      <w:r w:rsidR="005F1BF2" w:rsidRPr="005F1BF2">
        <w:rPr>
          <w:rFonts w:asciiTheme="minorBidi" w:hAnsiTheme="minorBidi" w:cstheme="minorBidi"/>
          <w:sz w:val="24"/>
          <w:szCs w:val="24"/>
        </w:rPr>
        <w:t>802-821</w:t>
      </w:r>
      <w:r w:rsidRPr="00AA1511">
        <w:rPr>
          <w:rFonts w:asciiTheme="minorBidi" w:hAnsiTheme="minorBidi" w:cstheme="minorBidi"/>
          <w:sz w:val="24"/>
          <w:szCs w:val="24"/>
        </w:rPr>
        <w:t>.</w:t>
      </w:r>
    </w:p>
    <w:p w14:paraId="2AE7647C" w14:textId="6DE0A20E" w:rsidR="00AF302C" w:rsidRPr="00AA1511" w:rsidRDefault="00AF302C" w:rsidP="00AF302C">
      <w:pPr>
        <w:spacing w:after="120"/>
        <w:ind w:left="720" w:hanging="720"/>
        <w:jc w:val="both"/>
        <w:rPr>
          <w:rFonts w:asciiTheme="minorBidi" w:hAnsiTheme="minorBidi" w:cstheme="minorBidi"/>
          <w:sz w:val="24"/>
          <w:szCs w:val="24"/>
        </w:rPr>
      </w:pPr>
      <w:r>
        <w:rPr>
          <w:rFonts w:asciiTheme="minorBidi" w:hAnsiTheme="minorBidi" w:cstheme="minorBidi"/>
          <w:sz w:val="24"/>
          <w:szCs w:val="24"/>
        </w:rPr>
        <w:t>Gomez</w:t>
      </w:r>
      <w:r w:rsidRPr="00930D35">
        <w:rPr>
          <w:rFonts w:asciiTheme="minorBidi" w:hAnsiTheme="minorBidi" w:cstheme="minorBidi"/>
          <w:sz w:val="24"/>
          <w:szCs w:val="24"/>
        </w:rPr>
        <w:t xml:space="preserve">, </w:t>
      </w:r>
      <w:r>
        <w:rPr>
          <w:rFonts w:asciiTheme="minorBidi" w:hAnsiTheme="minorBidi" w:cstheme="minorBidi"/>
          <w:sz w:val="24"/>
          <w:szCs w:val="24"/>
        </w:rPr>
        <w:t>Ana</w:t>
      </w:r>
      <w:r w:rsidRPr="00930D35">
        <w:rPr>
          <w:rFonts w:asciiTheme="minorBidi" w:hAnsiTheme="minorBidi" w:cstheme="minorBidi"/>
          <w:sz w:val="24"/>
          <w:szCs w:val="24"/>
        </w:rPr>
        <w:t xml:space="preserve"> and </w:t>
      </w:r>
      <w:r w:rsidRPr="00AF302C">
        <w:rPr>
          <w:rFonts w:asciiTheme="minorBidi" w:hAnsiTheme="minorBidi" w:cstheme="minorBidi"/>
          <w:sz w:val="24"/>
          <w:szCs w:val="24"/>
        </w:rPr>
        <w:t>J</w:t>
      </w:r>
      <w:r>
        <w:rPr>
          <w:rFonts w:asciiTheme="minorBidi" w:hAnsiTheme="minorBidi" w:cstheme="minorBidi"/>
          <w:sz w:val="24"/>
          <w:szCs w:val="24"/>
        </w:rPr>
        <w:t>osé</w:t>
      </w:r>
      <w:r w:rsidRPr="00AF302C">
        <w:rPr>
          <w:rFonts w:asciiTheme="minorBidi" w:hAnsiTheme="minorBidi" w:cstheme="minorBidi"/>
          <w:sz w:val="24"/>
          <w:szCs w:val="24"/>
        </w:rPr>
        <w:t xml:space="preserve"> G. D</w:t>
      </w:r>
      <w:r>
        <w:rPr>
          <w:rFonts w:asciiTheme="minorBidi" w:hAnsiTheme="minorBidi" w:cstheme="minorBidi"/>
          <w:sz w:val="24"/>
          <w:szCs w:val="24"/>
        </w:rPr>
        <w:t>ias</w:t>
      </w:r>
      <w:r w:rsidRPr="00AF302C">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hint="cs"/>
          <w:sz w:val="24"/>
          <w:szCs w:val="24"/>
          <w:rtl/>
        </w:rPr>
        <w:t>2</w:t>
      </w:r>
      <w:r>
        <w:rPr>
          <w:rFonts w:asciiTheme="minorBidi" w:hAnsiTheme="minorBidi" w:cstheme="minorBidi"/>
          <w:sz w:val="24"/>
          <w:szCs w:val="24"/>
        </w:rPr>
        <w:t>2</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AF302C">
        <w:rPr>
          <w:rFonts w:asciiTheme="minorBidi" w:hAnsiTheme="minorBidi" w:cstheme="minorBidi"/>
          <w:sz w:val="24"/>
          <w:szCs w:val="24"/>
        </w:rPr>
        <w:t>Is there a Common Digital Market in the European Union?</w:t>
      </w:r>
      <w:r>
        <w:rPr>
          <w:rFonts w:asciiTheme="minorBidi" w:hAnsiTheme="minorBidi" w:cstheme="minorBidi"/>
          <w:sz w:val="24"/>
          <w:szCs w:val="24"/>
        </w:rPr>
        <w:t xml:space="preserve"> </w:t>
      </w:r>
      <w:r w:rsidRPr="00AF302C">
        <w:rPr>
          <w:rFonts w:asciiTheme="minorBidi" w:hAnsiTheme="minorBidi" w:cstheme="minorBidi"/>
          <w:sz w:val="24"/>
          <w:szCs w:val="24"/>
        </w:rPr>
        <w:t>Implications for the European Digitalization Strategy</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Common Market</w:t>
      </w:r>
      <w:r w:rsidRPr="00AA1511">
        <w:rPr>
          <w:rFonts w:asciiTheme="minorBidi" w:hAnsiTheme="minorBidi" w:cstheme="minorBidi"/>
          <w:i/>
          <w:iCs/>
          <w:sz w:val="24"/>
          <w:szCs w:val="24"/>
        </w:rPr>
        <w:t xml:space="preserve"> Studies</w:t>
      </w:r>
      <w:r w:rsidRPr="00AA1511">
        <w:rPr>
          <w:rFonts w:asciiTheme="minorBidi" w:hAnsiTheme="minorBidi" w:cstheme="minorBidi"/>
          <w:sz w:val="24"/>
          <w:szCs w:val="24"/>
        </w:rPr>
        <w:t>.</w:t>
      </w:r>
    </w:p>
    <w:p w14:paraId="0948CBB9" w14:textId="77777777" w:rsidR="00D74D72" w:rsidRDefault="00D74D72" w:rsidP="00D74D72">
      <w:pPr>
        <w:bidi/>
        <w:spacing w:after="120"/>
        <w:ind w:left="720"/>
        <w:jc w:val="both"/>
        <w:rPr>
          <w:rFonts w:ascii="Times New Roman" w:hAnsi="Times New Roman" w:cs="David"/>
          <w:b/>
          <w:bCs/>
          <w:sz w:val="24"/>
          <w:szCs w:val="24"/>
          <w:rtl/>
        </w:rPr>
      </w:pPr>
    </w:p>
    <w:p w14:paraId="0F6F6FAA" w14:textId="52C45D8B" w:rsidR="004B3C87" w:rsidRPr="00AE4175" w:rsidRDefault="008744F8" w:rsidP="00471A93">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פגישה</w:t>
      </w:r>
      <w:r w:rsidR="00D74D72">
        <w:rPr>
          <w:rFonts w:ascii="Times New Roman" w:hAnsi="Times New Roman" w:cs="David" w:hint="cs"/>
          <w:b/>
          <w:bCs/>
          <w:sz w:val="24"/>
          <w:szCs w:val="24"/>
          <w:rtl/>
        </w:rPr>
        <w:t xml:space="preserve"> 4</w:t>
      </w:r>
      <w:r>
        <w:rPr>
          <w:rFonts w:ascii="Times New Roman" w:hAnsi="Times New Roman" w:cs="David" w:hint="cs"/>
          <w:b/>
          <w:bCs/>
          <w:sz w:val="24"/>
          <w:szCs w:val="24"/>
          <w:rtl/>
        </w:rPr>
        <w:t xml:space="preserve"> (</w:t>
      </w:r>
      <w:r w:rsidR="002F7131">
        <w:rPr>
          <w:rFonts w:ascii="Times New Roman" w:hAnsi="Times New Roman" w:cs="David" w:hint="cs"/>
          <w:b/>
          <w:bCs/>
          <w:sz w:val="24"/>
          <w:szCs w:val="24"/>
          <w:rtl/>
        </w:rPr>
        <w:t>2</w:t>
      </w:r>
      <w:r w:rsidR="00AC06A6">
        <w:rPr>
          <w:rFonts w:ascii="Times New Roman" w:hAnsi="Times New Roman" w:cs="David" w:hint="cs"/>
          <w:b/>
          <w:bCs/>
          <w:sz w:val="24"/>
          <w:szCs w:val="24"/>
          <w:rtl/>
        </w:rPr>
        <w:t>0</w:t>
      </w:r>
      <w:r>
        <w:rPr>
          <w:rFonts w:ascii="Times New Roman" w:hAnsi="Times New Roman" w:cs="David" w:hint="cs"/>
          <w:b/>
          <w:bCs/>
          <w:sz w:val="24"/>
          <w:szCs w:val="24"/>
          <w:rtl/>
        </w:rPr>
        <w:t xml:space="preserve"> ב</w:t>
      </w:r>
      <w:r w:rsidR="002F7131">
        <w:rPr>
          <w:rFonts w:ascii="Times New Roman" w:hAnsi="Times New Roman" w:cs="David" w:hint="cs"/>
          <w:b/>
          <w:bCs/>
          <w:sz w:val="24"/>
          <w:szCs w:val="24"/>
          <w:rtl/>
        </w:rPr>
        <w:t>אפריל</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471A93" w:rsidRPr="00471A93">
        <w:rPr>
          <w:rtl/>
        </w:rPr>
        <w:t xml:space="preserve"> </w:t>
      </w:r>
      <w:r w:rsidR="00471A93" w:rsidRPr="00471A93">
        <w:rPr>
          <w:rFonts w:ascii="Times New Roman" w:hAnsi="Times New Roman" w:cs="David"/>
          <w:b/>
          <w:bCs/>
          <w:sz w:val="24"/>
          <w:szCs w:val="24"/>
          <w:rtl/>
        </w:rPr>
        <w:t>רגולציית סיכונים באיחוד האירופי: בריאות, בטיחות וסביבה</w:t>
      </w:r>
      <w:r w:rsidR="00471A93">
        <w:rPr>
          <w:rFonts w:ascii="Times New Roman" w:hAnsi="Times New Roman" w:cs="David" w:hint="cs"/>
          <w:b/>
          <w:bCs/>
          <w:sz w:val="24"/>
          <w:szCs w:val="24"/>
          <w:rtl/>
        </w:rPr>
        <w:t xml:space="preserve"> (ד"ר רונית </w:t>
      </w:r>
      <w:proofErr w:type="spellStart"/>
      <w:r w:rsidR="00471A93">
        <w:rPr>
          <w:rFonts w:ascii="Times New Roman" w:hAnsi="Times New Roman" w:cs="David" w:hint="cs"/>
          <w:b/>
          <w:bCs/>
          <w:sz w:val="24"/>
          <w:szCs w:val="24"/>
          <w:rtl/>
        </w:rPr>
        <w:t>ג'וסטו</w:t>
      </w:r>
      <w:proofErr w:type="spellEnd"/>
      <w:r w:rsidR="00471A93">
        <w:rPr>
          <w:rFonts w:ascii="Times New Roman" w:hAnsi="Times New Roman" w:cs="David" w:hint="cs"/>
          <w:b/>
          <w:bCs/>
          <w:sz w:val="24"/>
          <w:szCs w:val="24"/>
          <w:rtl/>
        </w:rPr>
        <w:t>-חנני) - סמינר בשיתוף אגודה ישראלית לחקר האינטגרציה האירופית</w:t>
      </w:r>
    </w:p>
    <w:p w14:paraId="56193AB8" w14:textId="77777777" w:rsidR="004B3C87" w:rsidRDefault="004B3C87" w:rsidP="004B3C87">
      <w:pPr>
        <w:bidi/>
        <w:spacing w:after="120"/>
        <w:jc w:val="both"/>
        <w:rPr>
          <w:rFonts w:ascii="Times New Roman" w:hAnsi="Times New Roman" w:cs="David"/>
          <w:b/>
          <w:bCs/>
          <w:sz w:val="24"/>
          <w:szCs w:val="24"/>
          <w:rtl/>
        </w:rPr>
      </w:pPr>
    </w:p>
    <w:p w14:paraId="56B6115D" w14:textId="439977CC" w:rsidR="00A0318F" w:rsidRPr="00AE4175" w:rsidRDefault="00A0318F" w:rsidP="00381143">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5 (27 באפריל 16:15-17:45)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Pr="00AE4175">
        <w:rPr>
          <w:rFonts w:ascii="Times New Roman" w:hAnsi="Times New Roman" w:cs="David" w:hint="cs"/>
          <w:b/>
          <w:bCs/>
          <w:sz w:val="24"/>
          <w:szCs w:val="24"/>
          <w:rtl/>
        </w:rPr>
        <w:t>המטבע האירופי המשותף</w:t>
      </w:r>
    </w:p>
    <w:p w14:paraId="21C50649" w14:textId="41F2DFEC" w:rsidR="00A0318F" w:rsidRPr="005C0DEF" w:rsidRDefault="00074E74" w:rsidP="00074E74">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Verdun,</w:t>
      </w:r>
      <w:r>
        <w:rPr>
          <w:rFonts w:asciiTheme="minorBidi" w:hAnsiTheme="minorBidi" w:cstheme="minorBidi"/>
          <w:sz w:val="24"/>
          <w:szCs w:val="24"/>
        </w:rPr>
        <w:t xml:space="preserve"> </w:t>
      </w:r>
      <w:r w:rsidR="00A0318F" w:rsidRPr="005C0DEF">
        <w:rPr>
          <w:rFonts w:asciiTheme="minorBidi" w:hAnsiTheme="minorBidi" w:cstheme="minorBidi"/>
          <w:sz w:val="24"/>
          <w:szCs w:val="24"/>
        </w:rPr>
        <w:t xml:space="preserve">Amy </w:t>
      </w:r>
      <w:r>
        <w:rPr>
          <w:rFonts w:asciiTheme="minorBidi" w:hAnsiTheme="minorBidi" w:cstheme="minorBidi"/>
          <w:sz w:val="24"/>
          <w:szCs w:val="24"/>
        </w:rPr>
        <w:t>(2022)</w:t>
      </w:r>
      <w:r w:rsidR="00A0318F" w:rsidRPr="005C0DEF">
        <w:rPr>
          <w:rFonts w:asciiTheme="minorBidi" w:hAnsiTheme="minorBidi" w:cstheme="minorBidi"/>
          <w:sz w:val="24"/>
          <w:szCs w:val="24"/>
        </w:rPr>
        <w:t>, "Economic and Monetary Union"</w:t>
      </w:r>
      <w:r w:rsidR="00A0318F">
        <w:rPr>
          <w:rFonts w:asciiTheme="minorBidi" w:hAnsiTheme="minorBidi" w:cstheme="minorBidi"/>
          <w:sz w:val="24"/>
          <w:szCs w:val="24"/>
        </w:rPr>
        <w:t>,</w:t>
      </w:r>
      <w:r w:rsidR="00A0318F" w:rsidRPr="005C0DEF">
        <w:rPr>
          <w:rFonts w:asciiTheme="minorBidi" w:hAnsiTheme="minorBidi" w:cstheme="minorBidi"/>
          <w:sz w:val="24"/>
          <w:szCs w:val="24"/>
        </w:rPr>
        <w:t xml:space="preserve"> in: </w:t>
      </w:r>
      <w:proofErr w:type="spellStart"/>
      <w:r w:rsidR="00A0318F" w:rsidRPr="005C0DEF">
        <w:rPr>
          <w:rFonts w:asciiTheme="minorBidi" w:hAnsiTheme="minorBidi" w:cstheme="minorBidi"/>
          <w:sz w:val="24"/>
          <w:szCs w:val="24"/>
        </w:rPr>
        <w:t>Cini</w:t>
      </w:r>
      <w:proofErr w:type="spellEnd"/>
      <w:r w:rsidR="00A0318F" w:rsidRPr="005C0DEF">
        <w:rPr>
          <w:rFonts w:asciiTheme="minorBidi" w:hAnsiTheme="minorBidi" w:cstheme="minorBidi"/>
          <w:sz w:val="24"/>
          <w:szCs w:val="24"/>
        </w:rPr>
        <w:t xml:space="preserve"> and Pérez-</w:t>
      </w:r>
      <w:proofErr w:type="spellStart"/>
      <w:r w:rsidR="00A0318F" w:rsidRPr="005C0DEF">
        <w:rPr>
          <w:rFonts w:asciiTheme="minorBidi" w:hAnsiTheme="minorBidi" w:cstheme="minorBidi"/>
          <w:sz w:val="24"/>
          <w:szCs w:val="24"/>
        </w:rPr>
        <w:t>Solórzan</w:t>
      </w:r>
      <w:proofErr w:type="spellEnd"/>
      <w:r w:rsidR="00A0318F" w:rsidRPr="005C0DEF">
        <w:rPr>
          <w:rFonts w:asciiTheme="minorBidi" w:hAnsiTheme="minorBidi" w:cstheme="minorBidi"/>
          <w:sz w:val="24"/>
          <w:szCs w:val="24"/>
        </w:rPr>
        <w:t xml:space="preserve"> </w:t>
      </w:r>
      <w:proofErr w:type="spellStart"/>
      <w:r w:rsidR="00A0318F" w:rsidRPr="005C0DEF">
        <w:rPr>
          <w:rFonts w:asciiTheme="minorBidi" w:hAnsiTheme="minorBidi" w:cstheme="minorBidi"/>
          <w:sz w:val="24"/>
          <w:szCs w:val="24"/>
        </w:rPr>
        <w:t>Borragán</w:t>
      </w:r>
      <w:proofErr w:type="spellEnd"/>
      <w:r w:rsidR="00A0318F" w:rsidRPr="005C0DEF">
        <w:rPr>
          <w:rFonts w:asciiTheme="minorBidi" w:hAnsiTheme="minorBidi" w:cstheme="minorBidi"/>
          <w:sz w:val="24"/>
          <w:szCs w:val="24"/>
        </w:rPr>
        <w:t xml:space="preserve"> </w:t>
      </w:r>
      <w:r w:rsidR="00A0318F">
        <w:rPr>
          <w:rFonts w:asciiTheme="minorBidi" w:hAnsiTheme="minorBidi" w:cstheme="minorBidi"/>
          <w:sz w:val="24"/>
          <w:szCs w:val="24"/>
        </w:rPr>
        <w:t>(</w:t>
      </w:r>
      <w:r>
        <w:rPr>
          <w:rFonts w:asciiTheme="minorBidi" w:hAnsiTheme="minorBidi" w:cstheme="minorBidi"/>
          <w:sz w:val="24"/>
          <w:szCs w:val="24"/>
        </w:rPr>
        <w:t>eds.</w:t>
      </w:r>
      <w:r w:rsidR="00A0318F">
        <w:rPr>
          <w:rFonts w:asciiTheme="minorBidi" w:hAnsiTheme="minorBidi" w:cstheme="minorBidi"/>
          <w:sz w:val="24"/>
          <w:szCs w:val="24"/>
        </w:rPr>
        <w:t>)</w:t>
      </w:r>
      <w:r w:rsidR="00A0318F" w:rsidRPr="005C0DEF">
        <w:rPr>
          <w:rFonts w:asciiTheme="minorBidi" w:hAnsiTheme="minorBidi" w:cstheme="minorBidi"/>
          <w:sz w:val="24"/>
          <w:szCs w:val="24"/>
        </w:rPr>
        <w:t xml:space="preserve">, </w:t>
      </w:r>
      <w:r w:rsidRPr="009F5473">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w:t>
      </w:r>
      <w:r w:rsidR="00A0318F" w:rsidRPr="005C0DEF">
        <w:rPr>
          <w:rFonts w:asciiTheme="minorBidi" w:hAnsiTheme="minorBidi" w:cstheme="minorBidi"/>
          <w:sz w:val="24"/>
          <w:szCs w:val="24"/>
        </w:rPr>
        <w:t>chapter 2</w:t>
      </w:r>
      <w:r w:rsidR="0032650B">
        <w:rPr>
          <w:rFonts w:asciiTheme="minorBidi" w:hAnsiTheme="minorBidi" w:cstheme="minorBidi"/>
          <w:sz w:val="24"/>
          <w:szCs w:val="24"/>
        </w:rPr>
        <w:t>2</w:t>
      </w:r>
      <w:r w:rsidR="00A0318F" w:rsidRPr="005C0DEF">
        <w:rPr>
          <w:rFonts w:asciiTheme="minorBidi" w:hAnsiTheme="minorBidi" w:cstheme="minorBidi"/>
          <w:sz w:val="24"/>
          <w:szCs w:val="24"/>
        </w:rPr>
        <w:t>.</w:t>
      </w:r>
    </w:p>
    <w:p w14:paraId="1E8EEEC5" w14:textId="1A5ADC4E" w:rsidR="00A0318F" w:rsidRPr="005C0DEF" w:rsidRDefault="00074E74" w:rsidP="00074E74">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Hodson</w:t>
      </w:r>
      <w:proofErr w:type="spellEnd"/>
      <w:r>
        <w:rPr>
          <w:rFonts w:asciiTheme="minorBidi" w:hAnsiTheme="minorBidi" w:cstheme="minorBidi"/>
          <w:sz w:val="24"/>
          <w:szCs w:val="24"/>
        </w:rPr>
        <w:t>,</w:t>
      </w:r>
      <w:r w:rsidRPr="005C0DEF">
        <w:rPr>
          <w:rFonts w:asciiTheme="minorBidi" w:hAnsiTheme="minorBidi" w:cstheme="minorBidi"/>
          <w:sz w:val="24"/>
          <w:szCs w:val="24"/>
        </w:rPr>
        <w:t xml:space="preserve"> </w:t>
      </w:r>
      <w:r w:rsidR="00A0318F" w:rsidRPr="005C0DEF">
        <w:rPr>
          <w:rFonts w:asciiTheme="minorBidi" w:hAnsiTheme="minorBidi" w:cstheme="minorBidi"/>
          <w:sz w:val="24"/>
          <w:szCs w:val="24"/>
        </w:rPr>
        <w:t xml:space="preserve">Dermot and Uwe </w:t>
      </w:r>
      <w:proofErr w:type="spellStart"/>
      <w:r w:rsidR="00A0318F" w:rsidRPr="005C0DEF">
        <w:rPr>
          <w:rFonts w:asciiTheme="minorBidi" w:hAnsiTheme="minorBidi" w:cstheme="minorBidi"/>
          <w:sz w:val="24"/>
          <w:szCs w:val="24"/>
        </w:rPr>
        <w:t>Puetter</w:t>
      </w:r>
      <w:proofErr w:type="spellEnd"/>
      <w:r>
        <w:rPr>
          <w:rFonts w:asciiTheme="minorBidi" w:hAnsiTheme="minorBidi" w:cstheme="minorBidi"/>
          <w:sz w:val="24"/>
          <w:szCs w:val="24"/>
        </w:rPr>
        <w:t xml:space="preserve"> (2022)</w:t>
      </w:r>
      <w:r w:rsidR="00A0318F" w:rsidRPr="005C0DEF">
        <w:rPr>
          <w:rFonts w:asciiTheme="minorBidi" w:hAnsiTheme="minorBidi" w:cstheme="minorBidi"/>
          <w:sz w:val="24"/>
          <w:szCs w:val="24"/>
        </w:rPr>
        <w:t>, "The Euro Crisis and European Integration"</w:t>
      </w:r>
      <w:r w:rsidR="00A0318F">
        <w:rPr>
          <w:rFonts w:asciiTheme="minorBidi" w:hAnsiTheme="minorBidi" w:cstheme="minorBidi"/>
          <w:sz w:val="24"/>
          <w:szCs w:val="24"/>
        </w:rPr>
        <w:t>,</w:t>
      </w:r>
      <w:r w:rsidR="00A0318F" w:rsidRPr="005C0DEF">
        <w:rPr>
          <w:rFonts w:asciiTheme="minorBidi" w:hAnsiTheme="minorBidi" w:cstheme="minorBidi"/>
          <w:sz w:val="24"/>
          <w:szCs w:val="24"/>
        </w:rPr>
        <w:t xml:space="preserve"> in: </w:t>
      </w:r>
      <w:proofErr w:type="spellStart"/>
      <w:r w:rsidR="00A0318F" w:rsidRPr="005C0DEF">
        <w:rPr>
          <w:rFonts w:asciiTheme="minorBidi" w:hAnsiTheme="minorBidi" w:cstheme="minorBidi"/>
          <w:sz w:val="24"/>
          <w:szCs w:val="24"/>
        </w:rPr>
        <w:t>Cini</w:t>
      </w:r>
      <w:proofErr w:type="spellEnd"/>
      <w:r w:rsidR="00A0318F" w:rsidRPr="005C0DEF">
        <w:rPr>
          <w:rFonts w:asciiTheme="minorBidi" w:hAnsiTheme="minorBidi" w:cstheme="minorBidi"/>
          <w:sz w:val="24"/>
          <w:szCs w:val="24"/>
        </w:rPr>
        <w:t xml:space="preserve"> and Pérez-</w:t>
      </w:r>
      <w:proofErr w:type="spellStart"/>
      <w:r w:rsidR="00A0318F" w:rsidRPr="005C0DEF">
        <w:rPr>
          <w:rFonts w:asciiTheme="minorBidi" w:hAnsiTheme="minorBidi" w:cstheme="minorBidi"/>
          <w:sz w:val="24"/>
          <w:szCs w:val="24"/>
        </w:rPr>
        <w:t>Solórzan</w:t>
      </w:r>
      <w:proofErr w:type="spellEnd"/>
      <w:r w:rsidR="00A0318F" w:rsidRPr="005C0DEF">
        <w:rPr>
          <w:rFonts w:asciiTheme="minorBidi" w:hAnsiTheme="minorBidi" w:cstheme="minorBidi"/>
          <w:sz w:val="24"/>
          <w:szCs w:val="24"/>
        </w:rPr>
        <w:t xml:space="preserve"> </w:t>
      </w:r>
      <w:proofErr w:type="spellStart"/>
      <w:r w:rsidR="00A0318F" w:rsidRPr="005C0DEF">
        <w:rPr>
          <w:rFonts w:asciiTheme="minorBidi" w:hAnsiTheme="minorBidi" w:cstheme="minorBidi"/>
          <w:sz w:val="24"/>
          <w:szCs w:val="24"/>
        </w:rPr>
        <w:t>Borragán</w:t>
      </w:r>
      <w:proofErr w:type="spellEnd"/>
      <w:r w:rsidR="00A0318F" w:rsidRPr="005C0DEF">
        <w:rPr>
          <w:rFonts w:asciiTheme="minorBidi" w:hAnsiTheme="minorBidi" w:cstheme="minorBidi"/>
          <w:sz w:val="24"/>
          <w:szCs w:val="24"/>
        </w:rPr>
        <w:t xml:space="preserve"> (</w:t>
      </w:r>
      <w:r>
        <w:rPr>
          <w:rFonts w:asciiTheme="minorBidi" w:hAnsiTheme="minorBidi" w:cstheme="minorBidi"/>
          <w:sz w:val="24"/>
          <w:szCs w:val="24"/>
        </w:rPr>
        <w:t>eds.</w:t>
      </w:r>
      <w:r w:rsidR="00A0318F" w:rsidRPr="005C0DEF">
        <w:rPr>
          <w:rFonts w:asciiTheme="minorBidi" w:hAnsiTheme="minorBidi" w:cstheme="minorBidi"/>
          <w:sz w:val="24"/>
          <w:szCs w:val="24"/>
        </w:rPr>
        <w:t xml:space="preserve">), </w:t>
      </w:r>
      <w:r w:rsidRPr="009F5473">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w:t>
      </w:r>
      <w:r w:rsidR="00A0318F" w:rsidRPr="005C0DEF">
        <w:rPr>
          <w:rFonts w:asciiTheme="minorBidi" w:hAnsiTheme="minorBidi" w:cstheme="minorBidi"/>
          <w:sz w:val="24"/>
          <w:szCs w:val="24"/>
        </w:rPr>
        <w:t>chapter 2</w:t>
      </w:r>
      <w:r w:rsidR="0032650B">
        <w:rPr>
          <w:rFonts w:asciiTheme="minorBidi" w:hAnsiTheme="minorBidi" w:cstheme="minorBidi"/>
          <w:sz w:val="24"/>
          <w:szCs w:val="24"/>
        </w:rPr>
        <w:t>5</w:t>
      </w:r>
      <w:r w:rsidR="00A0318F" w:rsidRPr="005C0DEF">
        <w:rPr>
          <w:rFonts w:asciiTheme="minorBidi" w:hAnsiTheme="minorBidi" w:cstheme="minorBidi"/>
          <w:sz w:val="24"/>
          <w:szCs w:val="24"/>
        </w:rPr>
        <w:t>.</w:t>
      </w:r>
    </w:p>
    <w:p w14:paraId="6C6AC3A5" w14:textId="77777777" w:rsidR="00A0318F" w:rsidRPr="0032650B" w:rsidRDefault="00A0318F" w:rsidP="00A0318F">
      <w:pPr>
        <w:bidi/>
        <w:spacing w:after="120"/>
        <w:rPr>
          <w:rFonts w:ascii="Times New Roman" w:hAnsi="Times New Roman" w:cs="David"/>
          <w:b/>
          <w:bCs/>
          <w:sz w:val="24"/>
          <w:szCs w:val="24"/>
          <w:u w:val="single"/>
          <w:rtl/>
        </w:rPr>
      </w:pPr>
      <w:r w:rsidRPr="0032650B">
        <w:rPr>
          <w:rFonts w:ascii="Times New Roman" w:hAnsi="Times New Roman" w:cs="David" w:hint="cs"/>
          <w:b/>
          <w:bCs/>
          <w:sz w:val="24"/>
          <w:szCs w:val="24"/>
          <w:u w:val="single"/>
          <w:rtl/>
        </w:rPr>
        <w:t>או:</w:t>
      </w:r>
    </w:p>
    <w:p w14:paraId="56E0871A" w14:textId="1D537401" w:rsidR="00A0318F" w:rsidRPr="000C6C5B" w:rsidRDefault="00074E74" w:rsidP="00074E74">
      <w:pPr>
        <w:spacing w:after="120"/>
        <w:ind w:left="720" w:hanging="720"/>
        <w:jc w:val="both"/>
        <w:rPr>
          <w:rFonts w:asciiTheme="minorBidi" w:hAnsiTheme="minorBidi" w:cstheme="minorBidi"/>
          <w:sz w:val="24"/>
          <w:szCs w:val="24"/>
        </w:rPr>
      </w:pP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00A0318F">
        <w:rPr>
          <w:rFonts w:asciiTheme="minorBidi" w:hAnsiTheme="minorBidi" w:cstheme="minorBidi"/>
          <w:sz w:val="24"/>
          <w:szCs w:val="24"/>
        </w:rPr>
        <w:t xml:space="preserve">John </w:t>
      </w:r>
      <w:r>
        <w:rPr>
          <w:rFonts w:asciiTheme="minorBidi" w:hAnsiTheme="minorBidi" w:cstheme="minorBidi"/>
          <w:sz w:val="24"/>
          <w:szCs w:val="24"/>
        </w:rPr>
        <w:t>(2020)</w:t>
      </w:r>
      <w:r w:rsidR="00A0318F">
        <w:rPr>
          <w:rFonts w:asciiTheme="minorBidi" w:hAnsiTheme="minorBidi" w:cstheme="minorBidi"/>
          <w:sz w:val="24"/>
          <w:szCs w:val="24"/>
        </w:rPr>
        <w:t xml:space="preserve">, </w:t>
      </w:r>
      <w:r w:rsidR="00A0318F" w:rsidRPr="00D14BD1">
        <w:rPr>
          <w:rFonts w:asciiTheme="minorBidi" w:hAnsiTheme="minorBidi" w:cstheme="minorBidi"/>
          <w:i/>
          <w:iCs/>
          <w:sz w:val="24"/>
          <w:szCs w:val="24"/>
        </w:rPr>
        <w:t>European Union Politics</w:t>
      </w:r>
      <w:r w:rsidR="00A0318F">
        <w:rPr>
          <w:rFonts w:asciiTheme="minorBidi" w:hAnsiTheme="minorBidi" w:cstheme="minorBidi"/>
          <w:sz w:val="24"/>
          <w:szCs w:val="24"/>
        </w:rPr>
        <w:t>, chapter 21</w:t>
      </w:r>
      <w:r w:rsidR="00A0318F" w:rsidRPr="000C6C5B">
        <w:rPr>
          <w:rFonts w:asciiTheme="minorBidi" w:hAnsiTheme="minorBidi" w:cstheme="minorBidi"/>
          <w:sz w:val="24"/>
          <w:szCs w:val="24"/>
        </w:rPr>
        <w:t xml:space="preserve">.  </w:t>
      </w:r>
    </w:p>
    <w:p w14:paraId="7EABDB84" w14:textId="77777777" w:rsidR="00A0318F" w:rsidRDefault="00A0318F" w:rsidP="00A0318F">
      <w:pPr>
        <w:bidi/>
        <w:spacing w:after="120"/>
        <w:jc w:val="both"/>
        <w:rPr>
          <w:rFonts w:ascii="Times New Roman" w:hAnsi="Times New Roman" w:cs="David"/>
          <w:b/>
          <w:bCs/>
          <w:sz w:val="24"/>
          <w:szCs w:val="24"/>
          <w:rtl/>
        </w:rPr>
      </w:pPr>
    </w:p>
    <w:p w14:paraId="22114673" w14:textId="467B55C9" w:rsidR="00A0318F" w:rsidRDefault="00A0318F" w:rsidP="00A0318F">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6 (27 באפריל)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Pr="00AE4175">
        <w:rPr>
          <w:rFonts w:ascii="Times New Roman" w:hAnsi="Times New Roman" w:cs="David" w:hint="cs"/>
          <w:b/>
          <w:bCs/>
          <w:sz w:val="24"/>
          <w:szCs w:val="24"/>
          <w:rtl/>
        </w:rPr>
        <w:t>המטבע האירופי המשותף</w:t>
      </w:r>
      <w:r>
        <w:rPr>
          <w:rFonts w:ascii="Times New Roman" w:hAnsi="Times New Roman" w:cs="David" w:hint="cs"/>
          <w:b/>
          <w:bCs/>
          <w:sz w:val="24"/>
          <w:szCs w:val="24"/>
          <w:rtl/>
        </w:rPr>
        <w:t xml:space="preserve"> (המשך)</w:t>
      </w:r>
    </w:p>
    <w:p w14:paraId="0BC8680C" w14:textId="77777777" w:rsidR="00A0318F" w:rsidRDefault="00A0318F" w:rsidP="00A0318F">
      <w:pPr>
        <w:bidi/>
        <w:spacing w:after="120"/>
        <w:ind w:left="720"/>
        <w:jc w:val="both"/>
        <w:rPr>
          <w:rFonts w:ascii="Times New Roman" w:hAnsi="Times New Roman" w:cs="David"/>
          <w:b/>
          <w:bCs/>
          <w:sz w:val="24"/>
          <w:szCs w:val="24"/>
          <w:rtl/>
        </w:rPr>
      </w:pPr>
    </w:p>
    <w:p w14:paraId="5BA01679" w14:textId="19C5C4A5" w:rsidR="005268AF" w:rsidRPr="00AE4175" w:rsidRDefault="005268AF" w:rsidP="00A0318F">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A0318F">
        <w:rPr>
          <w:rFonts w:ascii="Times New Roman" w:hAnsi="Times New Roman" w:cs="David" w:hint="cs"/>
          <w:b/>
          <w:bCs/>
          <w:sz w:val="24"/>
          <w:szCs w:val="24"/>
          <w:rtl/>
        </w:rPr>
        <w:t>7</w:t>
      </w:r>
      <w:r>
        <w:rPr>
          <w:rFonts w:ascii="Times New Roman" w:hAnsi="Times New Roman" w:cs="David" w:hint="cs"/>
          <w:b/>
          <w:bCs/>
          <w:sz w:val="24"/>
          <w:szCs w:val="24"/>
          <w:rtl/>
        </w:rPr>
        <w:t xml:space="preserve"> (</w:t>
      </w:r>
      <w:r w:rsidR="00A0318F">
        <w:rPr>
          <w:rFonts w:ascii="Times New Roman" w:hAnsi="Times New Roman" w:cs="David" w:hint="cs"/>
          <w:b/>
          <w:bCs/>
          <w:sz w:val="24"/>
          <w:szCs w:val="24"/>
          <w:rtl/>
        </w:rPr>
        <w:t>11</w:t>
      </w:r>
      <w:r>
        <w:rPr>
          <w:rFonts w:ascii="Times New Roman" w:hAnsi="Times New Roman" w:cs="David" w:hint="cs"/>
          <w:b/>
          <w:bCs/>
          <w:sz w:val="24"/>
          <w:szCs w:val="24"/>
          <w:rtl/>
        </w:rPr>
        <w:t xml:space="preserve"> במ</w:t>
      </w:r>
      <w:r w:rsidR="00A0318F">
        <w:rPr>
          <w:rFonts w:ascii="Times New Roman" w:hAnsi="Times New Roman" w:cs="David" w:hint="cs"/>
          <w:b/>
          <w:bCs/>
          <w:sz w:val="24"/>
          <w:szCs w:val="24"/>
          <w:rtl/>
        </w:rPr>
        <w:t>אי</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Pr="00AE4175">
        <w:rPr>
          <w:rFonts w:ascii="Times New Roman" w:hAnsi="Times New Roman" w:cs="David"/>
          <w:b/>
          <w:bCs/>
          <w:sz w:val="24"/>
          <w:szCs w:val="24"/>
          <w:rtl/>
        </w:rPr>
        <w:t>מדיניות התחרות</w:t>
      </w:r>
    </w:p>
    <w:p w14:paraId="278AF980" w14:textId="413A4A9A" w:rsidR="005268AF" w:rsidRPr="00AA1511" w:rsidRDefault="005268AF" w:rsidP="005268AF">
      <w:pPr>
        <w:spacing w:after="120"/>
        <w:ind w:left="720" w:hanging="720"/>
        <w:jc w:val="both"/>
        <w:rPr>
          <w:rFonts w:asciiTheme="minorBidi" w:hAnsiTheme="minorBidi" w:cstheme="minorBidi"/>
          <w:sz w:val="24"/>
          <w:szCs w:val="24"/>
        </w:rPr>
      </w:pPr>
      <w:r w:rsidRPr="00A8731A">
        <w:rPr>
          <w:rFonts w:asciiTheme="minorBidi" w:hAnsiTheme="minorBidi" w:cstheme="minorBidi"/>
          <w:sz w:val="24"/>
          <w:szCs w:val="24"/>
        </w:rPr>
        <w:t>B</w:t>
      </w:r>
      <w:r>
        <w:rPr>
          <w:rFonts w:asciiTheme="minorBidi" w:hAnsiTheme="minorBidi" w:cstheme="minorBidi"/>
          <w:sz w:val="24"/>
          <w:szCs w:val="24"/>
        </w:rPr>
        <w:t>illows</w:t>
      </w:r>
      <w:r w:rsidRPr="00A8731A">
        <w:rPr>
          <w:rFonts w:asciiTheme="minorBidi" w:hAnsiTheme="minorBidi" w:cstheme="minorBidi"/>
          <w:sz w:val="24"/>
          <w:szCs w:val="24"/>
        </w:rPr>
        <w:t>, S</w:t>
      </w:r>
      <w:r>
        <w:rPr>
          <w:rFonts w:asciiTheme="minorBidi" w:hAnsiTheme="minorBidi" w:cstheme="minorBidi"/>
          <w:sz w:val="24"/>
          <w:szCs w:val="24"/>
        </w:rPr>
        <w:t>ebastian,</w:t>
      </w:r>
      <w:r w:rsidRPr="00A8731A">
        <w:rPr>
          <w:rFonts w:asciiTheme="minorBidi" w:hAnsiTheme="minorBidi" w:cstheme="minorBidi"/>
          <w:sz w:val="24"/>
          <w:szCs w:val="24"/>
        </w:rPr>
        <w:t xml:space="preserve"> S</w:t>
      </w:r>
      <w:r>
        <w:rPr>
          <w:rFonts w:asciiTheme="minorBidi" w:hAnsiTheme="minorBidi" w:cstheme="minorBidi"/>
          <w:sz w:val="24"/>
          <w:szCs w:val="24"/>
        </w:rPr>
        <w:t>ebastian</w:t>
      </w:r>
      <w:r w:rsidRPr="00A8731A">
        <w:rPr>
          <w:rFonts w:asciiTheme="minorBidi" w:hAnsiTheme="minorBidi" w:cstheme="minorBidi"/>
          <w:sz w:val="24"/>
          <w:szCs w:val="24"/>
        </w:rPr>
        <w:t xml:space="preserve"> K</w:t>
      </w:r>
      <w:r>
        <w:rPr>
          <w:rFonts w:asciiTheme="minorBidi" w:hAnsiTheme="minorBidi" w:cstheme="minorBidi"/>
          <w:sz w:val="24"/>
          <w:szCs w:val="24"/>
        </w:rPr>
        <w:t>ohl</w:t>
      </w:r>
      <w:r w:rsidRPr="00A8731A">
        <w:rPr>
          <w:rFonts w:asciiTheme="minorBidi" w:hAnsiTheme="minorBidi" w:cstheme="minorBidi"/>
          <w:sz w:val="24"/>
          <w:szCs w:val="24"/>
        </w:rPr>
        <w:t xml:space="preserve"> and F</w:t>
      </w:r>
      <w:r>
        <w:rPr>
          <w:rFonts w:asciiTheme="minorBidi" w:hAnsiTheme="minorBidi" w:cstheme="minorBidi"/>
          <w:sz w:val="24"/>
          <w:szCs w:val="24"/>
        </w:rPr>
        <w:t>abien</w:t>
      </w:r>
      <w:r w:rsidRPr="00A8731A">
        <w:rPr>
          <w:rFonts w:asciiTheme="minorBidi" w:hAnsiTheme="minorBidi" w:cstheme="minorBidi"/>
          <w:sz w:val="24"/>
          <w:szCs w:val="24"/>
        </w:rPr>
        <w:t xml:space="preserve"> </w:t>
      </w:r>
      <w:proofErr w:type="spellStart"/>
      <w:r w:rsidRPr="00A8731A">
        <w:rPr>
          <w:rFonts w:asciiTheme="minorBidi" w:hAnsiTheme="minorBidi" w:cstheme="minorBidi"/>
          <w:sz w:val="24"/>
          <w:szCs w:val="24"/>
        </w:rPr>
        <w:t>T</w:t>
      </w:r>
      <w:r>
        <w:rPr>
          <w:rFonts w:asciiTheme="minorBidi" w:hAnsiTheme="minorBidi" w:cstheme="minorBidi"/>
          <w:sz w:val="24"/>
          <w:szCs w:val="24"/>
        </w:rPr>
        <w:t>arissan</w:t>
      </w:r>
      <w:proofErr w:type="spellEnd"/>
      <w:r w:rsidRPr="00A8731A">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hint="cs"/>
          <w:sz w:val="24"/>
          <w:szCs w:val="24"/>
          <w:rtl/>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A8731A">
        <w:rPr>
          <w:rFonts w:asciiTheme="minorBidi" w:hAnsiTheme="minorBidi" w:cstheme="minorBidi"/>
          <w:sz w:val="24"/>
          <w:szCs w:val="24"/>
        </w:rPr>
        <w:t>Bureaucrats or Ideologues? EU Merger Control as</w:t>
      </w:r>
      <w:r>
        <w:rPr>
          <w:rFonts w:asciiTheme="minorBidi" w:hAnsiTheme="minorBidi" w:cstheme="minorBidi"/>
          <w:sz w:val="24"/>
          <w:szCs w:val="24"/>
        </w:rPr>
        <w:t xml:space="preserve"> </w:t>
      </w:r>
      <w:r w:rsidRPr="00A8731A">
        <w:rPr>
          <w:rFonts w:asciiTheme="minorBidi" w:hAnsiTheme="minorBidi" w:cstheme="minorBidi"/>
          <w:sz w:val="24"/>
          <w:szCs w:val="24"/>
        </w:rPr>
        <w:t>Market</w:t>
      </w:r>
      <w:r w:rsidRPr="00A8731A">
        <w:rPr>
          <w:rFonts w:ascii="Cambria Math" w:hAnsi="Cambria Math" w:cs="Cambria Math"/>
          <w:sz w:val="24"/>
          <w:szCs w:val="24"/>
        </w:rPr>
        <w:t>‐</w:t>
      </w:r>
      <w:proofErr w:type="spellStart"/>
      <w:r w:rsidRPr="00A8731A">
        <w:rPr>
          <w:rFonts w:asciiTheme="minorBidi" w:hAnsiTheme="minorBidi" w:cstheme="minorBidi"/>
          <w:sz w:val="24"/>
          <w:szCs w:val="24"/>
        </w:rPr>
        <w:t>centred</w:t>
      </w:r>
      <w:proofErr w:type="spellEnd"/>
      <w:r w:rsidRPr="00A8731A">
        <w:rPr>
          <w:rFonts w:asciiTheme="minorBidi" w:hAnsiTheme="minorBidi" w:cstheme="minorBidi"/>
          <w:sz w:val="24"/>
          <w:szCs w:val="24"/>
        </w:rPr>
        <w:t xml:space="preserve"> Integration</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Common Market</w:t>
      </w:r>
      <w:r w:rsidRPr="00AA1511">
        <w:rPr>
          <w:rFonts w:asciiTheme="minorBidi" w:hAnsiTheme="minorBidi" w:cstheme="minorBidi"/>
          <w:i/>
          <w:iCs/>
          <w:sz w:val="24"/>
          <w:szCs w:val="24"/>
        </w:rPr>
        <w:t xml:space="preserve"> Studies</w:t>
      </w:r>
      <w:r w:rsidR="00A506DD" w:rsidRPr="00A506DD">
        <w:rPr>
          <w:rFonts w:asciiTheme="minorBidi" w:hAnsiTheme="minorBidi" w:cstheme="minorBidi"/>
          <w:sz w:val="24"/>
          <w:szCs w:val="24"/>
        </w:rPr>
        <w:t xml:space="preserve"> 59(4), 762–781</w:t>
      </w:r>
      <w:r w:rsidRPr="00A506DD">
        <w:rPr>
          <w:rFonts w:asciiTheme="minorBidi" w:hAnsiTheme="minorBidi" w:cstheme="minorBidi"/>
          <w:sz w:val="24"/>
          <w:szCs w:val="24"/>
        </w:rPr>
        <w:t>.</w:t>
      </w:r>
    </w:p>
    <w:p w14:paraId="1992594D" w14:textId="6758BF99" w:rsidR="005268AF" w:rsidRPr="005C0DEF" w:rsidRDefault="00FA3249" w:rsidP="00FA3249">
      <w:pPr>
        <w:spacing w:after="120"/>
        <w:ind w:left="720" w:hanging="720"/>
        <w:jc w:val="both"/>
        <w:rPr>
          <w:rFonts w:asciiTheme="minorBidi" w:hAnsiTheme="minorBidi" w:cstheme="minorBidi"/>
          <w:sz w:val="24"/>
          <w:szCs w:val="24"/>
        </w:rPr>
      </w:pPr>
      <w:r>
        <w:rPr>
          <w:rFonts w:asciiTheme="minorBidi" w:hAnsiTheme="minorBidi" w:cstheme="minorBidi"/>
          <w:sz w:val="24"/>
          <w:szCs w:val="24"/>
        </w:rPr>
        <w:t>Thatcher, Mark (2021)</w:t>
      </w:r>
      <w:r w:rsidR="005268AF" w:rsidRPr="005C0DEF">
        <w:rPr>
          <w:rFonts w:asciiTheme="minorBidi" w:hAnsiTheme="minorBidi" w:cstheme="minorBidi"/>
          <w:sz w:val="24"/>
          <w:szCs w:val="24"/>
        </w:rPr>
        <w:t>, "Competition Policy</w:t>
      </w:r>
      <w:r>
        <w:rPr>
          <w:rFonts w:asciiTheme="minorBidi" w:hAnsiTheme="minorBidi" w:cstheme="minorBidi"/>
          <w:sz w:val="24"/>
          <w:szCs w:val="24"/>
        </w:rPr>
        <w:t>: The Politics of Competence Expansion</w:t>
      </w:r>
      <w:r w:rsidR="005268AF" w:rsidRPr="005C0DEF">
        <w:rPr>
          <w:rFonts w:asciiTheme="minorBidi" w:hAnsiTheme="minorBidi" w:cstheme="minorBidi"/>
          <w:sz w:val="24"/>
          <w:szCs w:val="24"/>
        </w:rPr>
        <w:t>"</w:t>
      </w:r>
      <w:r w:rsidR="005268AF">
        <w:rPr>
          <w:rFonts w:asciiTheme="minorBidi" w:hAnsiTheme="minorBidi" w:cstheme="minorBidi"/>
          <w:sz w:val="24"/>
          <w:szCs w:val="24"/>
        </w:rPr>
        <w:t>,</w:t>
      </w:r>
      <w:r w:rsidR="005268AF" w:rsidRPr="005C0DEF">
        <w:rPr>
          <w:rFonts w:asciiTheme="minorBidi" w:hAnsiTheme="minorBidi" w:cstheme="minorBidi"/>
          <w:sz w:val="24"/>
          <w:szCs w:val="24"/>
        </w:rPr>
        <w:t xml:space="preserve"> in</w:t>
      </w:r>
      <w:r w:rsidR="005268AF">
        <w:rPr>
          <w:rFonts w:asciiTheme="minorBidi" w:hAnsiTheme="minorBidi" w:cstheme="minorBidi"/>
          <w:sz w:val="24"/>
          <w:szCs w:val="24"/>
        </w:rPr>
        <w:t>:</w:t>
      </w:r>
      <w:r w:rsidR="005268AF" w:rsidRPr="005C0DEF">
        <w:rPr>
          <w:rFonts w:asciiTheme="minorBidi" w:hAnsiTheme="minorBidi" w:cstheme="minorBidi"/>
          <w:sz w:val="24"/>
          <w:szCs w:val="24"/>
        </w:rPr>
        <w:t xml:space="preserve"> </w:t>
      </w:r>
      <w:r w:rsidR="005268AF" w:rsidRPr="002700D0">
        <w:rPr>
          <w:rFonts w:asciiTheme="minorBidi" w:hAnsiTheme="minorBidi" w:cstheme="minorBidi"/>
          <w:sz w:val="24"/>
          <w:szCs w:val="24"/>
        </w:rPr>
        <w:t xml:space="preserve">Helen </w:t>
      </w:r>
      <w:hyperlink r:id="rId12" w:history="1">
        <w:r w:rsidR="005268AF" w:rsidRPr="005C0DEF">
          <w:rPr>
            <w:rFonts w:asciiTheme="minorBidi" w:hAnsiTheme="minorBidi" w:cstheme="minorBidi"/>
            <w:sz w:val="24"/>
            <w:szCs w:val="24"/>
          </w:rPr>
          <w:t>Wallace</w:t>
        </w:r>
      </w:hyperlink>
      <w:r w:rsidR="005268AF" w:rsidRPr="005C0DEF">
        <w:rPr>
          <w:rFonts w:asciiTheme="minorBidi" w:hAnsiTheme="minorBidi" w:cstheme="minorBidi"/>
          <w:sz w:val="24"/>
          <w:szCs w:val="24"/>
        </w:rPr>
        <w:t xml:space="preserve">, </w:t>
      </w:r>
      <w:r w:rsidR="005268AF" w:rsidRPr="002700D0">
        <w:rPr>
          <w:rFonts w:asciiTheme="minorBidi" w:hAnsiTheme="minorBidi" w:cstheme="minorBidi"/>
          <w:sz w:val="24"/>
          <w:szCs w:val="24"/>
        </w:rPr>
        <w:t>Mark A.</w:t>
      </w:r>
      <w:r w:rsidR="005268AF">
        <w:t xml:space="preserve"> </w:t>
      </w:r>
      <w:hyperlink r:id="rId13" w:history="1">
        <w:r w:rsidR="005268AF" w:rsidRPr="005C0DEF">
          <w:rPr>
            <w:rFonts w:asciiTheme="minorBidi" w:hAnsiTheme="minorBidi" w:cstheme="minorBidi"/>
            <w:sz w:val="24"/>
            <w:szCs w:val="24"/>
          </w:rPr>
          <w:t>Pollack</w:t>
        </w:r>
      </w:hyperlink>
      <w:r>
        <w:rPr>
          <w:rFonts w:asciiTheme="minorBidi" w:hAnsiTheme="minorBidi" w:cstheme="minorBidi"/>
          <w:sz w:val="24"/>
          <w:szCs w:val="24"/>
        </w:rPr>
        <w:t xml:space="preserve">, </w:t>
      </w:r>
      <w:proofErr w:type="spellStart"/>
      <w:r w:rsidRPr="00FA3249">
        <w:rPr>
          <w:rFonts w:asciiTheme="minorBidi" w:hAnsiTheme="minorBidi" w:cstheme="minorBidi"/>
          <w:sz w:val="24"/>
          <w:szCs w:val="24"/>
        </w:rPr>
        <w:t>Christilla</w:t>
      </w:r>
      <w:proofErr w:type="spellEnd"/>
      <w:r>
        <w:rPr>
          <w:rFonts w:asciiTheme="minorBidi" w:hAnsiTheme="minorBidi" w:cstheme="minorBidi"/>
          <w:sz w:val="24"/>
          <w:szCs w:val="24"/>
        </w:rPr>
        <w:t xml:space="preserve"> </w:t>
      </w:r>
      <w:proofErr w:type="spellStart"/>
      <w:r w:rsidRPr="00FA3249">
        <w:rPr>
          <w:rFonts w:asciiTheme="minorBidi" w:hAnsiTheme="minorBidi" w:cstheme="minorBidi"/>
          <w:sz w:val="24"/>
          <w:szCs w:val="24"/>
        </w:rPr>
        <w:t>Roederer-Rynning</w:t>
      </w:r>
      <w:proofErr w:type="spellEnd"/>
      <w:r w:rsidR="005268AF" w:rsidRPr="005C0DEF">
        <w:rPr>
          <w:rFonts w:asciiTheme="minorBidi" w:hAnsiTheme="minorBidi" w:cstheme="minorBidi"/>
          <w:sz w:val="24"/>
          <w:szCs w:val="24"/>
        </w:rPr>
        <w:t xml:space="preserve"> and </w:t>
      </w:r>
      <w:r w:rsidR="005268AF" w:rsidRPr="000C6C5B">
        <w:rPr>
          <w:rFonts w:asciiTheme="minorBidi" w:hAnsiTheme="minorBidi" w:cstheme="minorBidi"/>
          <w:sz w:val="24"/>
          <w:szCs w:val="24"/>
        </w:rPr>
        <w:t xml:space="preserve">Alasdair R. </w:t>
      </w:r>
      <w:r w:rsidR="005268AF" w:rsidRPr="005C0DEF">
        <w:rPr>
          <w:rFonts w:asciiTheme="minorBidi" w:hAnsiTheme="minorBidi" w:cstheme="minorBidi"/>
          <w:sz w:val="24"/>
          <w:szCs w:val="24"/>
        </w:rPr>
        <w:t xml:space="preserve">Young </w:t>
      </w:r>
      <w:r w:rsidR="005268AF">
        <w:rPr>
          <w:rFonts w:asciiTheme="minorBidi" w:hAnsiTheme="minorBidi" w:cstheme="minorBidi"/>
          <w:sz w:val="24"/>
          <w:szCs w:val="24"/>
        </w:rPr>
        <w:t>(eds.)</w:t>
      </w:r>
      <w:r w:rsidR="005268AF" w:rsidRPr="000C6C5B">
        <w:rPr>
          <w:rFonts w:asciiTheme="minorBidi" w:hAnsiTheme="minorBidi" w:cstheme="minorBidi"/>
          <w:sz w:val="24"/>
          <w:szCs w:val="24"/>
        </w:rPr>
        <w:t xml:space="preserve">, Policy-Making in the European Union, </w:t>
      </w:r>
      <w:r>
        <w:rPr>
          <w:rFonts w:asciiTheme="minorBidi" w:hAnsiTheme="minorBidi" w:cstheme="minorBidi" w:hint="cs"/>
          <w:sz w:val="24"/>
          <w:szCs w:val="24"/>
          <w:rtl/>
        </w:rPr>
        <w:t>8</w:t>
      </w:r>
      <w:r w:rsidR="005268AF" w:rsidRPr="000C6C5B">
        <w:rPr>
          <w:rFonts w:asciiTheme="minorBidi" w:hAnsiTheme="minorBidi" w:cstheme="minorBidi"/>
          <w:sz w:val="24"/>
          <w:szCs w:val="24"/>
        </w:rPr>
        <w:t>th edition</w:t>
      </w:r>
      <w:r w:rsidR="005268AF">
        <w:rPr>
          <w:rFonts w:asciiTheme="minorBidi" w:hAnsiTheme="minorBidi" w:cstheme="minorBidi"/>
          <w:sz w:val="24"/>
          <w:szCs w:val="24"/>
        </w:rPr>
        <w:t xml:space="preserve"> (</w:t>
      </w:r>
      <w:r w:rsidR="005268AF" w:rsidRPr="000C6C5B">
        <w:rPr>
          <w:rFonts w:asciiTheme="minorBidi" w:hAnsiTheme="minorBidi" w:cstheme="minorBidi"/>
          <w:sz w:val="24"/>
          <w:szCs w:val="24"/>
        </w:rPr>
        <w:t>Oxford: Oxford University Press</w:t>
      </w:r>
      <w:r w:rsidR="005268AF">
        <w:rPr>
          <w:rFonts w:asciiTheme="minorBidi" w:hAnsiTheme="minorBidi" w:cstheme="minorBidi"/>
          <w:sz w:val="24"/>
          <w:szCs w:val="24"/>
        </w:rPr>
        <w:t>)</w:t>
      </w:r>
      <w:r w:rsidR="005268AF" w:rsidRPr="005C0DEF">
        <w:rPr>
          <w:rFonts w:asciiTheme="minorBidi" w:hAnsiTheme="minorBidi" w:cstheme="minorBidi"/>
          <w:sz w:val="24"/>
          <w:szCs w:val="24"/>
        </w:rPr>
        <w:t>,</w:t>
      </w:r>
      <w:r w:rsidR="005268AF">
        <w:rPr>
          <w:rFonts w:asciiTheme="minorBidi" w:hAnsiTheme="minorBidi" w:cstheme="minorBidi"/>
          <w:sz w:val="24"/>
          <w:szCs w:val="24"/>
        </w:rPr>
        <w:t xml:space="preserve"> </w:t>
      </w:r>
      <w:r w:rsidR="005268AF" w:rsidRPr="005C0DEF">
        <w:rPr>
          <w:rFonts w:asciiTheme="minorBidi" w:hAnsiTheme="minorBidi" w:cstheme="minorBidi"/>
          <w:sz w:val="24"/>
          <w:szCs w:val="24"/>
        </w:rPr>
        <w:t>chapter 6, pp.1</w:t>
      </w:r>
      <w:r>
        <w:rPr>
          <w:rFonts w:asciiTheme="minorBidi" w:hAnsiTheme="minorBidi" w:cstheme="minorBidi"/>
          <w:sz w:val="24"/>
          <w:szCs w:val="24"/>
        </w:rPr>
        <w:t>30</w:t>
      </w:r>
      <w:r w:rsidR="005268AF" w:rsidRPr="005C0DEF">
        <w:rPr>
          <w:rFonts w:asciiTheme="minorBidi" w:hAnsiTheme="minorBidi" w:cstheme="minorBidi"/>
          <w:sz w:val="24"/>
          <w:szCs w:val="24"/>
        </w:rPr>
        <w:t>-15</w:t>
      </w:r>
      <w:r>
        <w:rPr>
          <w:rFonts w:asciiTheme="minorBidi" w:hAnsiTheme="minorBidi" w:cstheme="minorBidi"/>
          <w:sz w:val="24"/>
          <w:szCs w:val="24"/>
        </w:rPr>
        <w:t>1</w:t>
      </w:r>
      <w:r w:rsidR="005268AF" w:rsidRPr="005C0DEF">
        <w:rPr>
          <w:rFonts w:asciiTheme="minorBidi" w:hAnsiTheme="minorBidi" w:cstheme="minorBidi"/>
          <w:sz w:val="24"/>
          <w:szCs w:val="24"/>
        </w:rPr>
        <w:t xml:space="preserve">. </w:t>
      </w:r>
    </w:p>
    <w:p w14:paraId="1E78A27C" w14:textId="77777777" w:rsidR="005268AF" w:rsidRDefault="005268AF" w:rsidP="005268AF">
      <w:pPr>
        <w:bidi/>
        <w:spacing w:after="120"/>
        <w:jc w:val="both"/>
        <w:rPr>
          <w:rFonts w:ascii="Times New Roman" w:hAnsi="Times New Roman" w:cs="David"/>
          <w:b/>
          <w:bCs/>
          <w:sz w:val="24"/>
          <w:szCs w:val="24"/>
          <w:rtl/>
        </w:rPr>
      </w:pPr>
    </w:p>
    <w:p w14:paraId="6C057438" w14:textId="1D3D3A67" w:rsidR="005268AF" w:rsidRPr="00AD0EAA" w:rsidRDefault="005268AF" w:rsidP="00A0318F">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A0318F">
        <w:rPr>
          <w:rFonts w:ascii="Times New Roman" w:hAnsi="Times New Roman" w:cs="David" w:hint="cs"/>
          <w:b/>
          <w:bCs/>
          <w:sz w:val="24"/>
          <w:szCs w:val="24"/>
          <w:rtl/>
        </w:rPr>
        <w:t>8</w:t>
      </w:r>
      <w:r>
        <w:rPr>
          <w:rFonts w:ascii="Times New Roman" w:hAnsi="Times New Roman" w:cs="David" w:hint="cs"/>
          <w:b/>
          <w:bCs/>
          <w:sz w:val="24"/>
          <w:szCs w:val="24"/>
          <w:rtl/>
        </w:rPr>
        <w:t xml:space="preserve"> (</w:t>
      </w:r>
      <w:r w:rsidR="00A0318F">
        <w:rPr>
          <w:rFonts w:ascii="Times New Roman" w:hAnsi="Times New Roman" w:cs="David" w:hint="cs"/>
          <w:b/>
          <w:bCs/>
          <w:sz w:val="24"/>
          <w:szCs w:val="24"/>
          <w:rtl/>
        </w:rPr>
        <w:t>18</w:t>
      </w:r>
      <w:r>
        <w:rPr>
          <w:rFonts w:ascii="Times New Roman" w:hAnsi="Times New Roman" w:cs="David" w:hint="cs"/>
          <w:b/>
          <w:bCs/>
          <w:sz w:val="24"/>
          <w:szCs w:val="24"/>
          <w:rtl/>
        </w:rPr>
        <w:t xml:space="preserve"> ב</w:t>
      </w:r>
      <w:r w:rsidR="00A0318F">
        <w:rPr>
          <w:rFonts w:ascii="Times New Roman" w:hAnsi="Times New Roman" w:cs="David" w:hint="cs"/>
          <w:b/>
          <w:bCs/>
          <w:sz w:val="24"/>
          <w:szCs w:val="24"/>
          <w:rtl/>
        </w:rPr>
        <w:t>מ</w:t>
      </w:r>
      <w:r>
        <w:rPr>
          <w:rFonts w:ascii="Times New Roman" w:hAnsi="Times New Roman" w:cs="David" w:hint="cs"/>
          <w:b/>
          <w:bCs/>
          <w:sz w:val="24"/>
          <w:szCs w:val="24"/>
          <w:rtl/>
        </w:rPr>
        <w:t>אי</w:t>
      </w:r>
      <w:r w:rsidR="00A0318F">
        <w:rPr>
          <w:rFonts w:ascii="Times New Roman" w:hAnsi="Times New Roman" w:cs="David" w:hint="cs"/>
          <w:b/>
          <w:bCs/>
          <w:sz w:val="24"/>
          <w:szCs w:val="24"/>
          <w:rtl/>
        </w:rPr>
        <w:t xml:space="preserve"> 16:15-17:45</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Pr="00AD0EAA">
        <w:rPr>
          <w:rFonts w:ascii="Times New Roman" w:hAnsi="Times New Roman" w:cs="David"/>
          <w:b/>
          <w:bCs/>
          <w:sz w:val="24"/>
          <w:szCs w:val="24"/>
          <w:rtl/>
        </w:rPr>
        <w:t>המדיניות החקלאית המשותפת</w:t>
      </w:r>
    </w:p>
    <w:p w14:paraId="2848778A" w14:textId="2B520643" w:rsidR="005268AF" w:rsidRPr="005C0DEF" w:rsidRDefault="00074E74" w:rsidP="00074E74">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Fouilleux</w:t>
      </w:r>
      <w:proofErr w:type="spellEnd"/>
      <w:r>
        <w:rPr>
          <w:rFonts w:asciiTheme="minorBidi" w:hAnsiTheme="minorBidi" w:cstheme="minorBidi"/>
          <w:sz w:val="24"/>
          <w:szCs w:val="24"/>
        </w:rPr>
        <w:t>,</w:t>
      </w:r>
      <w:r w:rsidRPr="005C0DEF">
        <w:rPr>
          <w:rFonts w:asciiTheme="minorBidi" w:hAnsiTheme="minorBidi" w:cstheme="minorBidi"/>
          <w:sz w:val="24"/>
          <w:szCs w:val="24"/>
        </w:rPr>
        <w:t xml:space="preserve"> </w:t>
      </w:r>
      <w:proofErr w:type="spellStart"/>
      <w:r w:rsidR="005268AF" w:rsidRPr="005C0DEF">
        <w:rPr>
          <w:rFonts w:asciiTheme="minorBidi" w:hAnsiTheme="minorBidi" w:cstheme="minorBidi"/>
          <w:sz w:val="24"/>
          <w:szCs w:val="24"/>
        </w:rPr>
        <w:t>Ève</w:t>
      </w:r>
      <w:proofErr w:type="spellEnd"/>
      <w:r w:rsidR="005268AF" w:rsidRPr="005C0DEF">
        <w:rPr>
          <w:rFonts w:asciiTheme="minorBidi" w:hAnsiTheme="minorBidi" w:cstheme="minorBidi"/>
          <w:sz w:val="24"/>
          <w:szCs w:val="24"/>
        </w:rPr>
        <w:t xml:space="preserve"> and </w:t>
      </w:r>
      <w:r w:rsidR="0032650B">
        <w:rPr>
          <w:rFonts w:asciiTheme="minorBidi" w:hAnsiTheme="minorBidi" w:cstheme="minorBidi"/>
          <w:sz w:val="24"/>
          <w:szCs w:val="24"/>
        </w:rPr>
        <w:t>Viviane</w:t>
      </w:r>
      <w:r w:rsidR="0032650B" w:rsidRPr="005C0DEF">
        <w:rPr>
          <w:rFonts w:asciiTheme="minorBidi" w:hAnsiTheme="minorBidi" w:cstheme="minorBidi"/>
          <w:sz w:val="24"/>
          <w:szCs w:val="24"/>
        </w:rPr>
        <w:t xml:space="preserve"> </w:t>
      </w:r>
      <w:proofErr w:type="spellStart"/>
      <w:r w:rsidR="0032650B">
        <w:rPr>
          <w:rFonts w:asciiTheme="minorBidi" w:hAnsiTheme="minorBidi" w:cstheme="minorBidi"/>
          <w:sz w:val="24"/>
          <w:szCs w:val="24"/>
        </w:rPr>
        <w:t>Gravey</w:t>
      </w:r>
      <w:proofErr w:type="spellEnd"/>
      <w:r>
        <w:rPr>
          <w:rFonts w:asciiTheme="minorBidi" w:hAnsiTheme="minorBidi" w:cstheme="minorBidi"/>
          <w:sz w:val="24"/>
          <w:szCs w:val="24"/>
        </w:rPr>
        <w:t xml:space="preserve"> (2022)</w:t>
      </w:r>
      <w:r w:rsidR="005268AF" w:rsidRPr="005C0DEF">
        <w:rPr>
          <w:rFonts w:asciiTheme="minorBidi" w:hAnsiTheme="minorBidi" w:cstheme="minorBidi"/>
          <w:sz w:val="24"/>
          <w:szCs w:val="24"/>
        </w:rPr>
        <w:t xml:space="preserve">, "The Common Agricultural Policy", in: </w:t>
      </w:r>
      <w:proofErr w:type="spellStart"/>
      <w:r w:rsidR="005268AF" w:rsidRPr="005C0DEF">
        <w:rPr>
          <w:rFonts w:asciiTheme="minorBidi" w:hAnsiTheme="minorBidi" w:cstheme="minorBidi"/>
          <w:sz w:val="24"/>
          <w:szCs w:val="24"/>
        </w:rPr>
        <w:t>Cini</w:t>
      </w:r>
      <w:proofErr w:type="spellEnd"/>
      <w:r w:rsidR="005268AF" w:rsidRPr="005C0DEF">
        <w:rPr>
          <w:rFonts w:asciiTheme="minorBidi" w:hAnsiTheme="minorBidi" w:cstheme="minorBidi"/>
          <w:sz w:val="24"/>
          <w:szCs w:val="24"/>
        </w:rPr>
        <w:t xml:space="preserve"> and Pérez-</w:t>
      </w:r>
      <w:proofErr w:type="spellStart"/>
      <w:r w:rsidR="005268AF" w:rsidRPr="005C0DEF">
        <w:rPr>
          <w:rFonts w:asciiTheme="minorBidi" w:hAnsiTheme="minorBidi" w:cstheme="minorBidi"/>
          <w:sz w:val="24"/>
          <w:szCs w:val="24"/>
        </w:rPr>
        <w:t>Solórzan</w:t>
      </w:r>
      <w:proofErr w:type="spellEnd"/>
      <w:r w:rsidR="005268AF" w:rsidRPr="005C0DEF">
        <w:rPr>
          <w:rFonts w:asciiTheme="minorBidi" w:hAnsiTheme="minorBidi" w:cstheme="minorBidi"/>
          <w:sz w:val="24"/>
          <w:szCs w:val="24"/>
        </w:rPr>
        <w:t xml:space="preserve"> </w:t>
      </w:r>
      <w:proofErr w:type="spellStart"/>
      <w:r w:rsidR="005268AF" w:rsidRPr="005C0DEF">
        <w:rPr>
          <w:rFonts w:asciiTheme="minorBidi" w:hAnsiTheme="minorBidi" w:cstheme="minorBidi"/>
          <w:sz w:val="24"/>
          <w:szCs w:val="24"/>
        </w:rPr>
        <w:t>Borragán</w:t>
      </w:r>
      <w:proofErr w:type="spellEnd"/>
      <w:r w:rsidR="005268AF" w:rsidRPr="005C0DEF">
        <w:rPr>
          <w:rFonts w:asciiTheme="minorBidi" w:hAnsiTheme="minorBidi" w:cstheme="minorBidi"/>
          <w:sz w:val="24"/>
          <w:szCs w:val="24"/>
        </w:rPr>
        <w:t xml:space="preserve"> (</w:t>
      </w:r>
      <w:r>
        <w:rPr>
          <w:rFonts w:asciiTheme="minorBidi" w:hAnsiTheme="minorBidi" w:cstheme="minorBidi"/>
          <w:sz w:val="24"/>
          <w:szCs w:val="24"/>
        </w:rPr>
        <w:t>eds.</w:t>
      </w:r>
      <w:r w:rsidR="005268AF" w:rsidRPr="005C0DEF">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Pr>
          <w:rFonts w:asciiTheme="minorBidi" w:hAnsiTheme="minorBidi" w:cstheme="minorBidi"/>
          <w:sz w:val="24"/>
          <w:szCs w:val="24"/>
        </w:rPr>
        <w:t xml:space="preserve">, </w:t>
      </w:r>
      <w:r w:rsidR="005268AF" w:rsidRPr="005C0DEF">
        <w:rPr>
          <w:rFonts w:asciiTheme="minorBidi" w:hAnsiTheme="minorBidi" w:cstheme="minorBidi"/>
          <w:sz w:val="24"/>
          <w:szCs w:val="24"/>
        </w:rPr>
        <w:t>chapter 2</w:t>
      </w:r>
      <w:r w:rsidR="0032650B">
        <w:rPr>
          <w:rFonts w:asciiTheme="minorBidi" w:hAnsiTheme="minorBidi" w:cstheme="minorBidi"/>
          <w:sz w:val="24"/>
          <w:szCs w:val="24"/>
        </w:rPr>
        <w:t>3</w:t>
      </w:r>
      <w:r w:rsidR="005268AF" w:rsidRPr="005C0DEF">
        <w:rPr>
          <w:rFonts w:asciiTheme="minorBidi" w:hAnsiTheme="minorBidi" w:cstheme="minorBidi"/>
          <w:sz w:val="24"/>
          <w:szCs w:val="24"/>
        </w:rPr>
        <w:t>.</w:t>
      </w:r>
    </w:p>
    <w:p w14:paraId="7F1EB1E2" w14:textId="77777777" w:rsidR="005268AF" w:rsidRPr="0032650B" w:rsidRDefault="005268AF" w:rsidP="005268AF">
      <w:pPr>
        <w:bidi/>
        <w:spacing w:after="120"/>
        <w:rPr>
          <w:rFonts w:ascii="Times New Roman" w:hAnsi="Times New Roman" w:cs="David"/>
          <w:b/>
          <w:bCs/>
          <w:sz w:val="24"/>
          <w:szCs w:val="24"/>
          <w:u w:val="single"/>
          <w:rtl/>
        </w:rPr>
      </w:pPr>
      <w:r w:rsidRPr="0032650B">
        <w:rPr>
          <w:rFonts w:ascii="Times New Roman" w:hAnsi="Times New Roman" w:cs="David" w:hint="cs"/>
          <w:b/>
          <w:bCs/>
          <w:sz w:val="24"/>
          <w:szCs w:val="24"/>
          <w:u w:val="single"/>
          <w:rtl/>
        </w:rPr>
        <w:t>או:</w:t>
      </w:r>
    </w:p>
    <w:p w14:paraId="579B399D" w14:textId="4B16575E" w:rsidR="005268AF" w:rsidRPr="000C6C5B" w:rsidRDefault="00074E74" w:rsidP="00074E74">
      <w:pPr>
        <w:spacing w:after="120"/>
        <w:ind w:left="720" w:hanging="720"/>
        <w:jc w:val="both"/>
        <w:rPr>
          <w:rFonts w:asciiTheme="minorBidi" w:hAnsiTheme="minorBidi" w:cstheme="minorBidi"/>
          <w:sz w:val="24"/>
          <w:szCs w:val="24"/>
        </w:rPr>
      </w:pP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005268AF">
        <w:rPr>
          <w:rFonts w:asciiTheme="minorBidi" w:hAnsiTheme="minorBidi" w:cstheme="minorBidi"/>
          <w:sz w:val="24"/>
          <w:szCs w:val="24"/>
        </w:rPr>
        <w:t>John</w:t>
      </w:r>
      <w:r w:rsidR="00381143">
        <w:rPr>
          <w:rFonts w:asciiTheme="minorBidi" w:hAnsiTheme="minorBidi" w:cstheme="minorBidi"/>
          <w:sz w:val="24"/>
          <w:szCs w:val="24"/>
        </w:rPr>
        <w:t xml:space="preserve"> </w:t>
      </w:r>
      <w:r>
        <w:rPr>
          <w:rFonts w:asciiTheme="minorBidi" w:hAnsiTheme="minorBidi" w:cstheme="minorBidi"/>
          <w:sz w:val="24"/>
          <w:szCs w:val="24"/>
        </w:rPr>
        <w:t>(2020)</w:t>
      </w:r>
      <w:r w:rsidR="005268AF">
        <w:rPr>
          <w:rFonts w:asciiTheme="minorBidi" w:hAnsiTheme="minorBidi" w:cstheme="minorBidi"/>
          <w:sz w:val="24"/>
          <w:szCs w:val="24"/>
        </w:rPr>
        <w:t xml:space="preserve">, </w:t>
      </w:r>
      <w:r w:rsidR="005268AF" w:rsidRPr="00D14BD1">
        <w:rPr>
          <w:rFonts w:asciiTheme="minorBidi" w:hAnsiTheme="minorBidi" w:cstheme="minorBidi"/>
          <w:i/>
          <w:iCs/>
          <w:sz w:val="24"/>
          <w:szCs w:val="24"/>
        </w:rPr>
        <w:t>European Union Politics</w:t>
      </w:r>
      <w:r w:rsidR="005268AF">
        <w:rPr>
          <w:rFonts w:asciiTheme="minorBidi" w:hAnsiTheme="minorBidi" w:cstheme="minorBidi"/>
          <w:sz w:val="24"/>
          <w:szCs w:val="24"/>
        </w:rPr>
        <w:t>, chapter 23</w:t>
      </w:r>
      <w:r w:rsidR="005268AF" w:rsidRPr="000C6C5B">
        <w:rPr>
          <w:rFonts w:asciiTheme="minorBidi" w:hAnsiTheme="minorBidi" w:cstheme="minorBidi"/>
          <w:sz w:val="24"/>
          <w:szCs w:val="24"/>
        </w:rPr>
        <w:t xml:space="preserve">.  </w:t>
      </w:r>
    </w:p>
    <w:p w14:paraId="78FE2874" w14:textId="77777777" w:rsidR="005268AF" w:rsidRDefault="005268AF" w:rsidP="005268AF">
      <w:pPr>
        <w:bidi/>
        <w:spacing w:after="120"/>
        <w:jc w:val="both"/>
        <w:rPr>
          <w:rFonts w:ascii="Times New Roman" w:hAnsi="Times New Roman" w:cs="David"/>
          <w:b/>
          <w:bCs/>
          <w:sz w:val="24"/>
          <w:szCs w:val="24"/>
          <w:rtl/>
        </w:rPr>
      </w:pPr>
    </w:p>
    <w:p w14:paraId="29DE1D88" w14:textId="29FC52F6" w:rsidR="0077161A" w:rsidRPr="00AE4175" w:rsidRDefault="008744F8" w:rsidP="00920746">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 xml:space="preserve">פגישה </w:t>
      </w:r>
      <w:r w:rsidR="003A3763">
        <w:rPr>
          <w:rFonts w:ascii="Times New Roman" w:hAnsi="Times New Roman" w:cs="David" w:hint="cs"/>
          <w:b/>
          <w:bCs/>
          <w:sz w:val="24"/>
          <w:szCs w:val="24"/>
          <w:rtl/>
        </w:rPr>
        <w:t>9</w:t>
      </w:r>
      <w:r>
        <w:rPr>
          <w:rFonts w:ascii="Times New Roman" w:hAnsi="Times New Roman" w:cs="David" w:hint="cs"/>
          <w:b/>
          <w:bCs/>
          <w:sz w:val="24"/>
          <w:szCs w:val="24"/>
          <w:rtl/>
        </w:rPr>
        <w:t xml:space="preserve"> (</w:t>
      </w:r>
      <w:r w:rsidR="002F7131">
        <w:rPr>
          <w:rFonts w:ascii="Times New Roman" w:hAnsi="Times New Roman" w:cs="David" w:hint="cs"/>
          <w:b/>
          <w:bCs/>
          <w:sz w:val="24"/>
          <w:szCs w:val="24"/>
          <w:rtl/>
        </w:rPr>
        <w:t>1</w:t>
      </w:r>
      <w:r w:rsidR="00F62ABE">
        <w:rPr>
          <w:rFonts w:ascii="Times New Roman" w:hAnsi="Times New Roman" w:cs="David" w:hint="cs"/>
          <w:b/>
          <w:bCs/>
          <w:sz w:val="24"/>
          <w:szCs w:val="24"/>
          <w:rtl/>
        </w:rPr>
        <w:t>8</w:t>
      </w:r>
      <w:r w:rsidR="003A3763">
        <w:rPr>
          <w:rFonts w:ascii="Times New Roman" w:hAnsi="Times New Roman" w:cs="David" w:hint="cs"/>
          <w:b/>
          <w:bCs/>
          <w:sz w:val="24"/>
          <w:szCs w:val="24"/>
          <w:rtl/>
        </w:rPr>
        <w:t xml:space="preserve"> ב</w:t>
      </w:r>
      <w:r w:rsidR="002F7131">
        <w:rPr>
          <w:rFonts w:ascii="Times New Roman" w:hAnsi="Times New Roman" w:cs="David" w:hint="cs"/>
          <w:b/>
          <w:bCs/>
          <w:sz w:val="24"/>
          <w:szCs w:val="24"/>
          <w:rtl/>
        </w:rPr>
        <w:t>מ</w:t>
      </w:r>
      <w:r w:rsidR="00F62ABE">
        <w:rPr>
          <w:rFonts w:ascii="Times New Roman" w:hAnsi="Times New Roman" w:cs="David" w:hint="cs"/>
          <w:b/>
          <w:bCs/>
          <w:sz w:val="24"/>
          <w:szCs w:val="24"/>
          <w:rtl/>
        </w:rPr>
        <w:t>אי</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77161A" w:rsidRPr="00AE4175">
        <w:rPr>
          <w:rFonts w:ascii="Times New Roman" w:hAnsi="Times New Roman" w:cs="David"/>
          <w:b/>
          <w:bCs/>
          <w:sz w:val="24"/>
          <w:szCs w:val="24"/>
          <w:rtl/>
        </w:rPr>
        <w:t>מדיניות אנרגיה</w:t>
      </w:r>
    </w:p>
    <w:p w14:paraId="491FA8F9" w14:textId="67063458" w:rsidR="0077161A" w:rsidRPr="005C0DEF" w:rsidRDefault="00074E74" w:rsidP="00074E74">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Buchan</w:t>
      </w:r>
      <w:r>
        <w:rPr>
          <w:rFonts w:asciiTheme="minorBidi" w:hAnsiTheme="minorBidi" w:cstheme="minorBidi"/>
          <w:sz w:val="24"/>
          <w:szCs w:val="24"/>
        </w:rPr>
        <w:t xml:space="preserve">, </w:t>
      </w:r>
      <w:r w:rsidR="0077161A" w:rsidRPr="005C0DEF">
        <w:rPr>
          <w:rFonts w:asciiTheme="minorBidi" w:hAnsiTheme="minorBidi" w:cstheme="minorBidi"/>
          <w:sz w:val="24"/>
          <w:szCs w:val="24"/>
        </w:rPr>
        <w:t xml:space="preserve">David </w:t>
      </w:r>
      <w:r w:rsidR="0040583C">
        <w:rPr>
          <w:rFonts w:asciiTheme="minorBidi" w:hAnsiTheme="minorBidi" w:cstheme="minorBidi"/>
          <w:sz w:val="24"/>
          <w:szCs w:val="24"/>
        </w:rPr>
        <w:t>(2021)</w:t>
      </w:r>
      <w:r w:rsidR="0077161A" w:rsidRPr="005C0DEF">
        <w:rPr>
          <w:rFonts w:asciiTheme="minorBidi" w:hAnsiTheme="minorBidi" w:cstheme="minorBidi"/>
          <w:sz w:val="24"/>
          <w:szCs w:val="24"/>
        </w:rPr>
        <w:t>, “Energy Policy</w:t>
      </w:r>
      <w:r w:rsidR="0040583C">
        <w:rPr>
          <w:rFonts w:asciiTheme="minorBidi" w:hAnsiTheme="minorBidi" w:cstheme="minorBidi"/>
          <w:sz w:val="24"/>
          <w:szCs w:val="24"/>
        </w:rPr>
        <w:t>: Sharp Challenges and Rising Ambitions</w:t>
      </w:r>
      <w:r w:rsidR="0077161A" w:rsidRPr="005C0DEF">
        <w:rPr>
          <w:rFonts w:asciiTheme="minorBidi" w:hAnsiTheme="minorBidi" w:cstheme="minorBidi"/>
          <w:sz w:val="24"/>
          <w:szCs w:val="24"/>
        </w:rPr>
        <w:t>”</w:t>
      </w:r>
      <w:r w:rsidR="00606C22">
        <w:rPr>
          <w:rFonts w:asciiTheme="minorBidi" w:hAnsiTheme="minorBidi" w:cstheme="minorBidi"/>
          <w:sz w:val="24"/>
          <w:szCs w:val="24"/>
        </w:rPr>
        <w:t>,</w:t>
      </w:r>
      <w:r w:rsidR="0077161A" w:rsidRPr="005C0DEF">
        <w:rPr>
          <w:rFonts w:asciiTheme="minorBidi" w:hAnsiTheme="minorBidi" w:cstheme="minorBidi"/>
          <w:sz w:val="24"/>
          <w:szCs w:val="24"/>
        </w:rPr>
        <w:t xml:space="preserve"> in</w:t>
      </w:r>
      <w:r w:rsidR="00042A5D">
        <w:rPr>
          <w:rFonts w:asciiTheme="minorBidi" w:hAnsiTheme="minorBidi" w:cstheme="minorBidi"/>
          <w:sz w:val="24"/>
          <w:szCs w:val="24"/>
        </w:rPr>
        <w:t>:</w:t>
      </w:r>
      <w:r w:rsidR="0077161A" w:rsidRPr="005C0DEF">
        <w:rPr>
          <w:rFonts w:asciiTheme="minorBidi" w:hAnsiTheme="minorBidi" w:cstheme="minorBidi"/>
          <w:sz w:val="24"/>
          <w:szCs w:val="24"/>
        </w:rPr>
        <w:t xml:space="preserve"> </w:t>
      </w:r>
      <w:r w:rsidR="002E3686" w:rsidRPr="002700D0">
        <w:rPr>
          <w:rFonts w:asciiTheme="minorBidi" w:hAnsiTheme="minorBidi" w:cstheme="minorBidi"/>
          <w:sz w:val="24"/>
          <w:szCs w:val="24"/>
        </w:rPr>
        <w:t xml:space="preserve">Helen </w:t>
      </w:r>
      <w:hyperlink r:id="rId14" w:history="1">
        <w:r w:rsidR="0077161A" w:rsidRPr="005C0DEF">
          <w:rPr>
            <w:rFonts w:asciiTheme="minorBidi" w:hAnsiTheme="minorBidi" w:cstheme="minorBidi"/>
            <w:sz w:val="24"/>
            <w:szCs w:val="24"/>
          </w:rPr>
          <w:t>Wallace</w:t>
        </w:r>
      </w:hyperlink>
      <w:r w:rsidR="003F44E3" w:rsidRPr="005C0DEF">
        <w:rPr>
          <w:rFonts w:asciiTheme="minorBidi" w:hAnsiTheme="minorBidi" w:cstheme="minorBidi"/>
          <w:sz w:val="24"/>
          <w:szCs w:val="24"/>
        </w:rPr>
        <w:t>,</w:t>
      </w:r>
      <w:r w:rsidR="0077161A" w:rsidRPr="005C0DEF">
        <w:rPr>
          <w:rFonts w:asciiTheme="minorBidi" w:hAnsiTheme="minorBidi" w:cstheme="minorBidi"/>
          <w:sz w:val="24"/>
          <w:szCs w:val="24"/>
        </w:rPr>
        <w:t xml:space="preserve"> </w:t>
      </w:r>
      <w:r w:rsidR="002E3686" w:rsidRPr="002700D0">
        <w:rPr>
          <w:rFonts w:asciiTheme="minorBidi" w:hAnsiTheme="minorBidi" w:cstheme="minorBidi"/>
          <w:sz w:val="24"/>
          <w:szCs w:val="24"/>
        </w:rPr>
        <w:t>Mark A.</w:t>
      </w:r>
      <w:r w:rsidR="002E3686">
        <w:t xml:space="preserve"> </w:t>
      </w:r>
      <w:hyperlink r:id="rId15" w:history="1">
        <w:r w:rsidR="003F44E3" w:rsidRPr="005C0DEF">
          <w:rPr>
            <w:rFonts w:asciiTheme="minorBidi" w:hAnsiTheme="minorBidi" w:cstheme="minorBidi"/>
            <w:sz w:val="24"/>
            <w:szCs w:val="24"/>
          </w:rPr>
          <w:t>Pollack</w:t>
        </w:r>
      </w:hyperlink>
      <w:r w:rsidR="0040583C">
        <w:rPr>
          <w:rFonts w:asciiTheme="minorBidi" w:hAnsiTheme="minorBidi" w:cstheme="minorBidi"/>
          <w:sz w:val="24"/>
          <w:szCs w:val="24"/>
        </w:rPr>
        <w:t xml:space="preserve">, </w:t>
      </w:r>
      <w:proofErr w:type="spellStart"/>
      <w:r w:rsidR="0040583C" w:rsidRPr="00FA3249">
        <w:rPr>
          <w:rFonts w:asciiTheme="minorBidi" w:hAnsiTheme="minorBidi" w:cstheme="minorBidi"/>
          <w:sz w:val="24"/>
          <w:szCs w:val="24"/>
        </w:rPr>
        <w:t>Christilla</w:t>
      </w:r>
      <w:proofErr w:type="spellEnd"/>
      <w:r w:rsidR="0040583C">
        <w:rPr>
          <w:rFonts w:asciiTheme="minorBidi" w:hAnsiTheme="minorBidi" w:cstheme="minorBidi"/>
          <w:sz w:val="24"/>
          <w:szCs w:val="24"/>
        </w:rPr>
        <w:t xml:space="preserve"> </w:t>
      </w:r>
      <w:proofErr w:type="spellStart"/>
      <w:r w:rsidR="0040583C" w:rsidRPr="00FA3249">
        <w:rPr>
          <w:rFonts w:asciiTheme="minorBidi" w:hAnsiTheme="minorBidi" w:cstheme="minorBidi"/>
          <w:sz w:val="24"/>
          <w:szCs w:val="24"/>
        </w:rPr>
        <w:t>Roederer-Rynning</w:t>
      </w:r>
      <w:proofErr w:type="spellEnd"/>
      <w:r w:rsidR="003F44E3" w:rsidRPr="005C0DEF">
        <w:rPr>
          <w:rFonts w:asciiTheme="minorBidi" w:hAnsiTheme="minorBidi" w:cstheme="minorBidi"/>
          <w:sz w:val="24"/>
          <w:szCs w:val="24"/>
        </w:rPr>
        <w:t xml:space="preserve"> and </w:t>
      </w:r>
      <w:r w:rsidR="002E3686" w:rsidRPr="000C6C5B">
        <w:rPr>
          <w:rFonts w:asciiTheme="minorBidi" w:hAnsiTheme="minorBidi" w:cstheme="minorBidi"/>
          <w:sz w:val="24"/>
          <w:szCs w:val="24"/>
        </w:rPr>
        <w:t xml:space="preserve">Alasdair R. </w:t>
      </w:r>
      <w:r w:rsidR="003F44E3" w:rsidRPr="005C0DEF">
        <w:rPr>
          <w:rFonts w:asciiTheme="minorBidi" w:hAnsiTheme="minorBidi" w:cstheme="minorBidi"/>
          <w:sz w:val="24"/>
          <w:szCs w:val="24"/>
        </w:rPr>
        <w:t>Young</w:t>
      </w:r>
      <w:r w:rsidR="0077161A" w:rsidRPr="005C0DEF">
        <w:rPr>
          <w:rFonts w:asciiTheme="minorBidi" w:hAnsiTheme="minorBidi" w:cstheme="minorBidi"/>
          <w:sz w:val="24"/>
          <w:szCs w:val="24"/>
        </w:rPr>
        <w:t xml:space="preserve"> </w:t>
      </w:r>
      <w:r w:rsidR="002E3686">
        <w:rPr>
          <w:rFonts w:asciiTheme="minorBidi" w:hAnsiTheme="minorBidi" w:cstheme="minorBidi"/>
          <w:sz w:val="24"/>
          <w:szCs w:val="24"/>
        </w:rPr>
        <w:t>(eds.)</w:t>
      </w:r>
      <w:r w:rsidR="002E3686" w:rsidRPr="000C6C5B">
        <w:rPr>
          <w:rFonts w:asciiTheme="minorBidi" w:hAnsiTheme="minorBidi" w:cstheme="minorBidi"/>
          <w:sz w:val="24"/>
          <w:szCs w:val="24"/>
        </w:rPr>
        <w:t xml:space="preserve">, Policy-Making in the European Union, </w:t>
      </w:r>
      <w:r w:rsidR="0040583C">
        <w:rPr>
          <w:rFonts w:asciiTheme="minorBidi" w:hAnsiTheme="minorBidi" w:cstheme="minorBidi" w:hint="cs"/>
          <w:sz w:val="24"/>
          <w:szCs w:val="24"/>
          <w:rtl/>
        </w:rPr>
        <w:t>8</w:t>
      </w:r>
      <w:r w:rsidR="002E3686" w:rsidRPr="000C6C5B">
        <w:rPr>
          <w:rFonts w:asciiTheme="minorBidi" w:hAnsiTheme="minorBidi" w:cstheme="minorBidi"/>
          <w:sz w:val="24"/>
          <w:szCs w:val="24"/>
        </w:rPr>
        <w:t>th edition</w:t>
      </w:r>
      <w:r w:rsidR="002E3686">
        <w:rPr>
          <w:rFonts w:asciiTheme="minorBidi" w:hAnsiTheme="minorBidi" w:cstheme="minorBidi"/>
          <w:sz w:val="24"/>
          <w:szCs w:val="24"/>
        </w:rPr>
        <w:t xml:space="preserve"> </w:t>
      </w:r>
      <w:r w:rsidR="00042A5D">
        <w:rPr>
          <w:rFonts w:asciiTheme="minorBidi" w:hAnsiTheme="minorBidi" w:cstheme="minorBidi"/>
          <w:sz w:val="24"/>
          <w:szCs w:val="24"/>
        </w:rPr>
        <w:t>(</w:t>
      </w:r>
      <w:r w:rsidR="002E3686" w:rsidRPr="000C6C5B">
        <w:rPr>
          <w:rFonts w:asciiTheme="minorBidi" w:hAnsiTheme="minorBidi" w:cstheme="minorBidi"/>
          <w:sz w:val="24"/>
          <w:szCs w:val="24"/>
        </w:rPr>
        <w:t>Oxford: Oxford University Press</w:t>
      </w:r>
      <w:r w:rsidR="00042A5D">
        <w:rPr>
          <w:rFonts w:asciiTheme="minorBidi" w:hAnsiTheme="minorBidi" w:cstheme="minorBidi"/>
          <w:sz w:val="24"/>
          <w:szCs w:val="24"/>
        </w:rPr>
        <w:t>)</w:t>
      </w:r>
      <w:r w:rsidR="0077161A" w:rsidRPr="005C0DEF">
        <w:rPr>
          <w:rFonts w:asciiTheme="minorBidi" w:hAnsiTheme="minorBidi" w:cstheme="minorBidi"/>
          <w:sz w:val="24"/>
          <w:szCs w:val="24"/>
        </w:rPr>
        <w:t>, ch</w:t>
      </w:r>
      <w:r w:rsidR="00042A5D">
        <w:rPr>
          <w:rFonts w:asciiTheme="minorBidi" w:hAnsiTheme="minorBidi" w:cstheme="minorBidi"/>
          <w:sz w:val="24"/>
          <w:szCs w:val="24"/>
        </w:rPr>
        <w:t>apter</w:t>
      </w:r>
      <w:r w:rsidR="0077161A" w:rsidRPr="005C0DEF">
        <w:rPr>
          <w:rFonts w:asciiTheme="minorBidi" w:hAnsiTheme="minorBidi" w:cstheme="minorBidi"/>
          <w:sz w:val="24"/>
          <w:szCs w:val="24"/>
        </w:rPr>
        <w:t xml:space="preserve"> 1</w:t>
      </w:r>
      <w:r w:rsidR="003F44E3" w:rsidRPr="005C0DEF">
        <w:rPr>
          <w:rFonts w:asciiTheme="minorBidi" w:hAnsiTheme="minorBidi" w:cstheme="minorBidi"/>
          <w:sz w:val="24"/>
          <w:szCs w:val="24"/>
        </w:rPr>
        <w:t>4</w:t>
      </w:r>
      <w:r w:rsidR="0077161A" w:rsidRPr="005C0DEF">
        <w:rPr>
          <w:rFonts w:asciiTheme="minorBidi" w:hAnsiTheme="minorBidi" w:cstheme="minorBidi"/>
          <w:sz w:val="24"/>
          <w:szCs w:val="24"/>
        </w:rPr>
        <w:t>, pp. 3</w:t>
      </w:r>
      <w:r w:rsidR="0040583C">
        <w:rPr>
          <w:rFonts w:asciiTheme="minorBidi" w:hAnsiTheme="minorBidi" w:cstheme="minorBidi"/>
          <w:sz w:val="24"/>
          <w:szCs w:val="24"/>
        </w:rPr>
        <w:t>21</w:t>
      </w:r>
      <w:r w:rsidR="0077161A" w:rsidRPr="005C0DEF">
        <w:rPr>
          <w:rFonts w:asciiTheme="minorBidi" w:hAnsiTheme="minorBidi" w:cstheme="minorBidi"/>
          <w:sz w:val="24"/>
          <w:szCs w:val="24"/>
        </w:rPr>
        <w:t>-3</w:t>
      </w:r>
      <w:r w:rsidR="0040583C">
        <w:rPr>
          <w:rFonts w:asciiTheme="minorBidi" w:hAnsiTheme="minorBidi" w:cstheme="minorBidi"/>
          <w:sz w:val="24"/>
          <w:szCs w:val="24"/>
        </w:rPr>
        <w:t>42</w:t>
      </w:r>
      <w:r w:rsidR="0077161A" w:rsidRPr="005C0DEF">
        <w:rPr>
          <w:rFonts w:asciiTheme="minorBidi" w:hAnsiTheme="minorBidi" w:cstheme="minorBidi"/>
          <w:sz w:val="24"/>
          <w:szCs w:val="24"/>
        </w:rPr>
        <w:t>.</w:t>
      </w:r>
      <w:r w:rsidR="00573A4A" w:rsidRPr="00573A4A">
        <w:rPr>
          <w:rFonts w:asciiTheme="minorBidi" w:hAnsiTheme="minorBidi" w:cstheme="minorBidi"/>
          <w:sz w:val="24"/>
          <w:szCs w:val="24"/>
        </w:rPr>
        <w:t xml:space="preserve"> </w:t>
      </w:r>
    </w:p>
    <w:p w14:paraId="7717BC80" w14:textId="6822DF0B" w:rsidR="00042BEA" w:rsidRPr="00AA1511" w:rsidRDefault="00042BEA" w:rsidP="00042BEA">
      <w:pPr>
        <w:spacing w:after="120"/>
        <w:ind w:left="720" w:hanging="720"/>
        <w:jc w:val="both"/>
        <w:rPr>
          <w:rFonts w:asciiTheme="minorBidi" w:hAnsiTheme="minorBidi" w:cstheme="minorBidi"/>
          <w:sz w:val="24"/>
          <w:szCs w:val="24"/>
        </w:rPr>
      </w:pPr>
      <w:proofErr w:type="spellStart"/>
      <w:r w:rsidRPr="00042BEA">
        <w:rPr>
          <w:rFonts w:asciiTheme="minorBidi" w:hAnsiTheme="minorBidi" w:cstheme="minorBidi"/>
          <w:sz w:val="24"/>
          <w:szCs w:val="24"/>
        </w:rPr>
        <w:t>Siddi</w:t>
      </w:r>
      <w:proofErr w:type="spellEnd"/>
      <w:r w:rsidRPr="00A8731A">
        <w:rPr>
          <w:rFonts w:asciiTheme="minorBidi" w:hAnsiTheme="minorBidi" w:cstheme="minorBidi"/>
          <w:sz w:val="24"/>
          <w:szCs w:val="24"/>
        </w:rPr>
        <w:t xml:space="preserve">, </w:t>
      </w:r>
      <w:r>
        <w:rPr>
          <w:rFonts w:asciiTheme="minorBidi" w:hAnsiTheme="minorBidi" w:cstheme="minorBidi"/>
          <w:sz w:val="24"/>
          <w:szCs w:val="24"/>
        </w:rPr>
        <w:t>Marco</w:t>
      </w:r>
      <w:r w:rsidRPr="00A8731A">
        <w:rPr>
          <w:rFonts w:asciiTheme="minorBidi" w:hAnsiTheme="minorBidi" w:cstheme="minorBidi"/>
          <w:sz w:val="24"/>
          <w:szCs w:val="24"/>
        </w:rPr>
        <w:t xml:space="preserve"> and </w:t>
      </w:r>
      <w:r w:rsidRPr="00042BEA">
        <w:rPr>
          <w:rFonts w:asciiTheme="minorBidi" w:hAnsiTheme="minorBidi" w:cstheme="minorBidi"/>
          <w:sz w:val="24"/>
          <w:szCs w:val="24"/>
        </w:rPr>
        <w:t xml:space="preserve">Irina </w:t>
      </w:r>
      <w:proofErr w:type="spellStart"/>
      <w:r w:rsidRPr="00042BEA">
        <w:rPr>
          <w:rFonts w:asciiTheme="minorBidi" w:hAnsiTheme="minorBidi" w:cstheme="minorBidi"/>
          <w:sz w:val="24"/>
          <w:szCs w:val="24"/>
        </w:rPr>
        <w:t>Kustova</w:t>
      </w:r>
      <w:proofErr w:type="spellEnd"/>
      <w:r w:rsidRPr="00042BEA">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hint="cs"/>
          <w:sz w:val="24"/>
          <w:szCs w:val="24"/>
          <w:rtl/>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042BEA">
        <w:rPr>
          <w:rFonts w:asciiTheme="minorBidi" w:hAnsiTheme="minorBidi" w:cstheme="minorBidi"/>
          <w:sz w:val="24"/>
          <w:szCs w:val="24"/>
        </w:rPr>
        <w:t xml:space="preserve">From a </w:t>
      </w:r>
      <w:r>
        <w:rPr>
          <w:rFonts w:asciiTheme="minorBidi" w:hAnsiTheme="minorBidi" w:cstheme="minorBidi"/>
          <w:sz w:val="24"/>
          <w:szCs w:val="24"/>
        </w:rPr>
        <w:t>L</w:t>
      </w:r>
      <w:r w:rsidRPr="00042BEA">
        <w:rPr>
          <w:rFonts w:asciiTheme="minorBidi" w:hAnsiTheme="minorBidi" w:cstheme="minorBidi"/>
          <w:sz w:val="24"/>
          <w:szCs w:val="24"/>
        </w:rPr>
        <w:t xml:space="preserve">iberal to a </w:t>
      </w:r>
      <w:r>
        <w:rPr>
          <w:rFonts w:asciiTheme="minorBidi" w:hAnsiTheme="minorBidi" w:cstheme="minorBidi"/>
          <w:sz w:val="24"/>
          <w:szCs w:val="24"/>
        </w:rPr>
        <w:t>S</w:t>
      </w:r>
      <w:r w:rsidRPr="00042BEA">
        <w:rPr>
          <w:rFonts w:asciiTheme="minorBidi" w:hAnsiTheme="minorBidi" w:cstheme="minorBidi"/>
          <w:sz w:val="24"/>
          <w:szCs w:val="24"/>
        </w:rPr>
        <w:t xml:space="preserve">trategic </w:t>
      </w:r>
      <w:r>
        <w:rPr>
          <w:rFonts w:asciiTheme="minorBidi" w:hAnsiTheme="minorBidi" w:cstheme="minorBidi"/>
          <w:sz w:val="24"/>
          <w:szCs w:val="24"/>
        </w:rPr>
        <w:t>A</w:t>
      </w:r>
      <w:r w:rsidRPr="00042BEA">
        <w:rPr>
          <w:rFonts w:asciiTheme="minorBidi" w:hAnsiTheme="minorBidi" w:cstheme="minorBidi"/>
          <w:sz w:val="24"/>
          <w:szCs w:val="24"/>
        </w:rPr>
        <w:t xml:space="preserve">ctor: </w:t>
      </w:r>
      <w:r>
        <w:rPr>
          <w:rFonts w:asciiTheme="minorBidi" w:hAnsiTheme="minorBidi" w:cstheme="minorBidi"/>
          <w:sz w:val="24"/>
          <w:szCs w:val="24"/>
        </w:rPr>
        <w:t>T</w:t>
      </w:r>
      <w:r w:rsidRPr="00042BEA">
        <w:rPr>
          <w:rFonts w:asciiTheme="minorBidi" w:hAnsiTheme="minorBidi" w:cstheme="minorBidi"/>
          <w:sz w:val="24"/>
          <w:szCs w:val="24"/>
        </w:rPr>
        <w:t xml:space="preserve">he </w:t>
      </w:r>
      <w:r>
        <w:rPr>
          <w:rFonts w:asciiTheme="minorBidi" w:hAnsiTheme="minorBidi" w:cstheme="minorBidi"/>
          <w:sz w:val="24"/>
          <w:szCs w:val="24"/>
        </w:rPr>
        <w:t>E</w:t>
      </w:r>
      <w:r w:rsidRPr="00042BEA">
        <w:rPr>
          <w:rFonts w:asciiTheme="minorBidi" w:hAnsiTheme="minorBidi" w:cstheme="minorBidi"/>
          <w:sz w:val="24"/>
          <w:szCs w:val="24"/>
        </w:rPr>
        <w:t>volution</w:t>
      </w:r>
      <w:r>
        <w:rPr>
          <w:rFonts w:asciiTheme="minorBidi" w:hAnsiTheme="minorBidi" w:cstheme="minorBidi"/>
          <w:sz w:val="24"/>
          <w:szCs w:val="24"/>
        </w:rPr>
        <w:t xml:space="preserve"> </w:t>
      </w:r>
      <w:r w:rsidRPr="00042BEA">
        <w:rPr>
          <w:rFonts w:asciiTheme="minorBidi" w:hAnsiTheme="minorBidi" w:cstheme="minorBidi"/>
          <w:sz w:val="24"/>
          <w:szCs w:val="24"/>
        </w:rPr>
        <w:t xml:space="preserve">of the EU’s </w:t>
      </w:r>
      <w:r>
        <w:rPr>
          <w:rFonts w:asciiTheme="minorBidi" w:hAnsiTheme="minorBidi" w:cstheme="minorBidi"/>
          <w:sz w:val="24"/>
          <w:szCs w:val="24"/>
        </w:rPr>
        <w:t>A</w:t>
      </w:r>
      <w:r w:rsidRPr="00042BEA">
        <w:rPr>
          <w:rFonts w:asciiTheme="minorBidi" w:hAnsiTheme="minorBidi" w:cstheme="minorBidi"/>
          <w:sz w:val="24"/>
          <w:szCs w:val="24"/>
        </w:rPr>
        <w:t xml:space="preserve">pproach to </w:t>
      </w:r>
      <w:r>
        <w:rPr>
          <w:rFonts w:asciiTheme="minorBidi" w:hAnsiTheme="minorBidi" w:cstheme="minorBidi"/>
          <w:sz w:val="24"/>
          <w:szCs w:val="24"/>
        </w:rPr>
        <w:t>I</w:t>
      </w:r>
      <w:r w:rsidRPr="00042BEA">
        <w:rPr>
          <w:rFonts w:asciiTheme="minorBidi" w:hAnsiTheme="minorBidi" w:cstheme="minorBidi"/>
          <w:sz w:val="24"/>
          <w:szCs w:val="24"/>
        </w:rPr>
        <w:t xml:space="preserve">nternational </w:t>
      </w:r>
      <w:r>
        <w:rPr>
          <w:rFonts w:asciiTheme="minorBidi" w:hAnsiTheme="minorBidi" w:cstheme="minorBidi"/>
          <w:sz w:val="24"/>
          <w:szCs w:val="24"/>
        </w:rPr>
        <w:t>E</w:t>
      </w:r>
      <w:r w:rsidRPr="00042BEA">
        <w:rPr>
          <w:rFonts w:asciiTheme="minorBidi" w:hAnsiTheme="minorBidi" w:cstheme="minorBidi"/>
          <w:sz w:val="24"/>
          <w:szCs w:val="24"/>
        </w:rPr>
        <w:t>nergy</w:t>
      </w:r>
      <w:r>
        <w:rPr>
          <w:rFonts w:asciiTheme="minorBidi" w:hAnsiTheme="minorBidi" w:cstheme="minorBidi"/>
          <w:sz w:val="24"/>
          <w:szCs w:val="24"/>
        </w:rPr>
        <w:t xml:space="preserve"> G</w:t>
      </w:r>
      <w:r w:rsidRPr="00042BEA">
        <w:rPr>
          <w:rFonts w:asciiTheme="minorBidi" w:hAnsiTheme="minorBidi" w:cstheme="minorBidi"/>
          <w:sz w:val="24"/>
          <w:szCs w:val="24"/>
        </w:rPr>
        <w:t>overnance</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 xml:space="preserve">Journal of </w:t>
      </w:r>
      <w:r w:rsidRPr="00042BEA">
        <w:rPr>
          <w:rFonts w:asciiTheme="minorBidi" w:hAnsiTheme="minorBidi" w:cstheme="minorBidi"/>
          <w:i/>
          <w:iCs/>
          <w:sz w:val="24"/>
          <w:szCs w:val="24"/>
        </w:rPr>
        <w:t>European Public Policy</w:t>
      </w:r>
      <w:r w:rsidR="00C46310">
        <w:rPr>
          <w:rFonts w:asciiTheme="minorBidi" w:hAnsiTheme="minorBidi" w:cstheme="minorBidi"/>
          <w:sz w:val="24"/>
          <w:szCs w:val="24"/>
        </w:rPr>
        <w:t xml:space="preserve"> 28(7), </w:t>
      </w:r>
      <w:r w:rsidR="00C46310" w:rsidRPr="00C46310">
        <w:rPr>
          <w:rFonts w:asciiTheme="minorBidi" w:hAnsiTheme="minorBidi" w:cstheme="minorBidi"/>
          <w:sz w:val="24"/>
          <w:szCs w:val="24"/>
        </w:rPr>
        <w:t>1076-1094</w:t>
      </w:r>
      <w:r w:rsidRPr="00AA1511">
        <w:rPr>
          <w:rFonts w:asciiTheme="minorBidi" w:hAnsiTheme="minorBidi" w:cstheme="minorBidi"/>
          <w:sz w:val="24"/>
          <w:szCs w:val="24"/>
        </w:rPr>
        <w:t>.</w:t>
      </w:r>
    </w:p>
    <w:p w14:paraId="5EA225A2" w14:textId="77777777" w:rsidR="008F3988" w:rsidRDefault="008F3988" w:rsidP="00042BEA">
      <w:pPr>
        <w:spacing w:after="120"/>
        <w:jc w:val="both"/>
        <w:rPr>
          <w:rFonts w:ascii="Times New Roman" w:hAnsi="Times New Roman" w:cs="David"/>
          <w:b/>
          <w:bCs/>
          <w:sz w:val="24"/>
          <w:szCs w:val="24"/>
        </w:rPr>
      </w:pPr>
    </w:p>
    <w:p w14:paraId="0D8A9524" w14:textId="3FE96014" w:rsidR="0077161A" w:rsidRPr="00AE4175" w:rsidRDefault="001B2718" w:rsidP="002F7131">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3A3763">
        <w:rPr>
          <w:rFonts w:ascii="Times New Roman" w:hAnsi="Times New Roman" w:cs="David" w:hint="cs"/>
          <w:b/>
          <w:bCs/>
          <w:sz w:val="24"/>
          <w:szCs w:val="24"/>
          <w:rtl/>
        </w:rPr>
        <w:t>10</w:t>
      </w:r>
      <w:r>
        <w:rPr>
          <w:rFonts w:ascii="Times New Roman" w:hAnsi="Times New Roman" w:cs="David" w:hint="cs"/>
          <w:b/>
          <w:bCs/>
          <w:sz w:val="24"/>
          <w:szCs w:val="24"/>
          <w:rtl/>
        </w:rPr>
        <w:t xml:space="preserve"> (</w:t>
      </w:r>
      <w:r w:rsidR="00F62ABE">
        <w:rPr>
          <w:rFonts w:ascii="Times New Roman" w:hAnsi="Times New Roman" w:cs="David" w:hint="cs"/>
          <w:b/>
          <w:bCs/>
          <w:sz w:val="24"/>
          <w:szCs w:val="24"/>
          <w:rtl/>
        </w:rPr>
        <w:t>8</w:t>
      </w:r>
      <w:r>
        <w:rPr>
          <w:rFonts w:ascii="Times New Roman" w:hAnsi="Times New Roman" w:cs="David" w:hint="cs"/>
          <w:b/>
          <w:bCs/>
          <w:sz w:val="24"/>
          <w:szCs w:val="24"/>
          <w:rtl/>
        </w:rPr>
        <w:t xml:space="preserve"> ב</w:t>
      </w:r>
      <w:r w:rsidR="002F7131">
        <w:rPr>
          <w:rFonts w:ascii="Times New Roman" w:hAnsi="Times New Roman" w:cs="David" w:hint="cs"/>
          <w:b/>
          <w:bCs/>
          <w:sz w:val="24"/>
          <w:szCs w:val="24"/>
          <w:rtl/>
        </w:rPr>
        <w:t>יוני</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77161A" w:rsidRPr="00AE4175">
        <w:rPr>
          <w:rFonts w:ascii="Times New Roman" w:hAnsi="Times New Roman" w:cs="David"/>
          <w:b/>
          <w:bCs/>
          <w:sz w:val="24"/>
          <w:szCs w:val="24"/>
          <w:rtl/>
        </w:rPr>
        <w:t xml:space="preserve">מדיניות </w:t>
      </w:r>
      <w:r w:rsidR="00112330" w:rsidRPr="00AE4175">
        <w:rPr>
          <w:rFonts w:ascii="Times New Roman" w:hAnsi="Times New Roman" w:cs="David" w:hint="cs"/>
          <w:b/>
          <w:bCs/>
          <w:sz w:val="24"/>
          <w:szCs w:val="24"/>
          <w:rtl/>
        </w:rPr>
        <w:t>הסביבה</w:t>
      </w:r>
    </w:p>
    <w:p w14:paraId="18883F07" w14:textId="604B92FC" w:rsidR="00112330" w:rsidRPr="005C0DEF" w:rsidRDefault="00074E74" w:rsidP="00074E74">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Gravey</w:t>
      </w:r>
      <w:proofErr w:type="spellEnd"/>
      <w:r>
        <w:rPr>
          <w:rFonts w:asciiTheme="minorBidi" w:hAnsiTheme="minorBidi" w:cstheme="minorBidi"/>
          <w:sz w:val="24"/>
          <w:szCs w:val="24"/>
        </w:rPr>
        <w:t>,</w:t>
      </w:r>
      <w:r w:rsidRPr="005C0DEF">
        <w:rPr>
          <w:rFonts w:asciiTheme="minorBidi" w:hAnsiTheme="minorBidi" w:cstheme="minorBidi"/>
          <w:sz w:val="24"/>
          <w:szCs w:val="24"/>
        </w:rPr>
        <w:t xml:space="preserve"> </w:t>
      </w:r>
      <w:r w:rsidR="00F64653">
        <w:rPr>
          <w:rFonts w:asciiTheme="minorBidi" w:hAnsiTheme="minorBidi" w:cstheme="minorBidi"/>
          <w:sz w:val="24"/>
          <w:szCs w:val="24"/>
        </w:rPr>
        <w:t>Viviane</w:t>
      </w:r>
      <w:r>
        <w:rPr>
          <w:rFonts w:asciiTheme="minorBidi" w:hAnsiTheme="minorBidi" w:cstheme="minorBidi"/>
          <w:sz w:val="24"/>
          <w:szCs w:val="24"/>
        </w:rPr>
        <w:t>,</w:t>
      </w:r>
      <w:r w:rsidR="00F64653">
        <w:rPr>
          <w:rFonts w:asciiTheme="minorBidi" w:hAnsiTheme="minorBidi" w:cstheme="minorBidi"/>
          <w:sz w:val="24"/>
          <w:szCs w:val="24"/>
        </w:rPr>
        <w:t xml:space="preserve"> </w:t>
      </w:r>
      <w:r w:rsidR="00112330" w:rsidRPr="005C0DEF">
        <w:rPr>
          <w:rFonts w:asciiTheme="minorBidi" w:hAnsiTheme="minorBidi" w:cstheme="minorBidi"/>
          <w:sz w:val="24"/>
          <w:szCs w:val="24"/>
        </w:rPr>
        <w:t>Andrew Jordan</w:t>
      </w:r>
      <w:r>
        <w:rPr>
          <w:rFonts w:asciiTheme="minorBidi" w:hAnsiTheme="minorBidi" w:cstheme="minorBidi"/>
          <w:sz w:val="24"/>
          <w:szCs w:val="24"/>
        </w:rPr>
        <w:t xml:space="preserve"> and </w:t>
      </w:r>
      <w:r w:rsidRPr="005C0DEF">
        <w:rPr>
          <w:rFonts w:asciiTheme="minorBidi" w:hAnsiTheme="minorBidi" w:cstheme="minorBidi"/>
          <w:sz w:val="24"/>
          <w:szCs w:val="24"/>
        </w:rPr>
        <w:t>David Benson</w:t>
      </w:r>
      <w:r>
        <w:rPr>
          <w:rFonts w:asciiTheme="minorBidi" w:hAnsiTheme="minorBidi" w:cstheme="minorBidi"/>
          <w:sz w:val="24"/>
          <w:szCs w:val="24"/>
        </w:rPr>
        <w:t xml:space="preserve"> (2022)</w:t>
      </w:r>
      <w:r w:rsidR="00112330" w:rsidRPr="005C0DEF">
        <w:rPr>
          <w:rFonts w:asciiTheme="minorBidi" w:hAnsiTheme="minorBidi" w:cstheme="minorBidi"/>
          <w:sz w:val="24"/>
          <w:szCs w:val="24"/>
        </w:rPr>
        <w:t xml:space="preserve">, "Environmental Policy", </w:t>
      </w:r>
      <w:r w:rsidR="000B6994" w:rsidRPr="005C0DEF">
        <w:rPr>
          <w:rFonts w:asciiTheme="minorBidi" w:hAnsiTheme="minorBidi" w:cstheme="minorBidi"/>
          <w:sz w:val="24"/>
          <w:szCs w:val="24"/>
        </w:rPr>
        <w:t xml:space="preserve">in: </w:t>
      </w:r>
      <w:proofErr w:type="spellStart"/>
      <w:r w:rsidR="000B6994" w:rsidRPr="005C0DEF">
        <w:rPr>
          <w:rFonts w:asciiTheme="minorBidi" w:hAnsiTheme="minorBidi" w:cstheme="minorBidi"/>
          <w:sz w:val="24"/>
          <w:szCs w:val="24"/>
        </w:rPr>
        <w:t>Cini</w:t>
      </w:r>
      <w:proofErr w:type="spellEnd"/>
      <w:r w:rsidR="000B6994" w:rsidRPr="005C0DEF">
        <w:rPr>
          <w:rFonts w:asciiTheme="minorBidi" w:hAnsiTheme="minorBidi" w:cstheme="minorBidi"/>
          <w:sz w:val="24"/>
          <w:szCs w:val="24"/>
        </w:rPr>
        <w:t xml:space="preserve"> and Pérez-</w:t>
      </w:r>
      <w:proofErr w:type="spellStart"/>
      <w:r w:rsidR="000B6994" w:rsidRPr="005C0DEF">
        <w:rPr>
          <w:rFonts w:asciiTheme="minorBidi" w:hAnsiTheme="minorBidi" w:cstheme="minorBidi"/>
          <w:sz w:val="24"/>
          <w:szCs w:val="24"/>
        </w:rPr>
        <w:t>Solórzan</w:t>
      </w:r>
      <w:proofErr w:type="spellEnd"/>
      <w:r w:rsidR="000B6994" w:rsidRPr="005C0DEF">
        <w:rPr>
          <w:rFonts w:asciiTheme="minorBidi" w:hAnsiTheme="minorBidi" w:cstheme="minorBidi"/>
          <w:sz w:val="24"/>
          <w:szCs w:val="24"/>
        </w:rPr>
        <w:t xml:space="preserve"> </w:t>
      </w:r>
      <w:proofErr w:type="spellStart"/>
      <w:r w:rsidR="000B6994" w:rsidRPr="005C0DEF">
        <w:rPr>
          <w:rFonts w:asciiTheme="minorBidi" w:hAnsiTheme="minorBidi" w:cstheme="minorBidi"/>
          <w:sz w:val="24"/>
          <w:szCs w:val="24"/>
        </w:rPr>
        <w:t>Borragán</w:t>
      </w:r>
      <w:proofErr w:type="spellEnd"/>
      <w:r w:rsidR="000B6994" w:rsidRPr="005C0DEF">
        <w:rPr>
          <w:rFonts w:asciiTheme="minorBidi" w:hAnsiTheme="minorBidi" w:cstheme="minorBidi"/>
          <w:sz w:val="24"/>
          <w:szCs w:val="24"/>
        </w:rPr>
        <w:t xml:space="preserve"> (</w:t>
      </w:r>
      <w:r>
        <w:rPr>
          <w:rFonts w:asciiTheme="minorBidi" w:hAnsiTheme="minorBidi" w:cstheme="minorBidi"/>
          <w:sz w:val="24"/>
          <w:szCs w:val="24"/>
        </w:rPr>
        <w:t>eds.</w:t>
      </w:r>
      <w:r w:rsidR="000B6994" w:rsidRPr="005C0DEF">
        <w:rPr>
          <w:rFonts w:asciiTheme="minorBidi" w:hAnsiTheme="minorBidi" w:cstheme="minorBidi"/>
          <w:sz w:val="24"/>
          <w:szCs w:val="24"/>
        </w:rPr>
        <w:t xml:space="preserve">), </w:t>
      </w:r>
      <w:r w:rsidR="00A22FA5" w:rsidRPr="00D14BD1">
        <w:rPr>
          <w:rFonts w:asciiTheme="minorBidi" w:hAnsiTheme="minorBidi" w:cstheme="minorBidi"/>
          <w:i/>
          <w:iCs/>
          <w:sz w:val="24"/>
          <w:szCs w:val="24"/>
        </w:rPr>
        <w:t>European Union Politics</w:t>
      </w:r>
      <w:r w:rsidR="00A22FA5">
        <w:rPr>
          <w:rFonts w:asciiTheme="minorBidi" w:hAnsiTheme="minorBidi" w:cstheme="minorBidi"/>
          <w:sz w:val="24"/>
          <w:szCs w:val="24"/>
        </w:rPr>
        <w:t>,</w:t>
      </w:r>
      <w:r w:rsidR="00A22FA5" w:rsidRPr="005C0DEF">
        <w:rPr>
          <w:rFonts w:asciiTheme="minorBidi" w:hAnsiTheme="minorBidi" w:cstheme="minorBidi"/>
          <w:sz w:val="24"/>
          <w:szCs w:val="24"/>
        </w:rPr>
        <w:t xml:space="preserve"> </w:t>
      </w:r>
      <w:r w:rsidR="000B6994" w:rsidRPr="005C0DEF">
        <w:rPr>
          <w:rFonts w:asciiTheme="minorBidi" w:hAnsiTheme="minorBidi" w:cstheme="minorBidi"/>
          <w:sz w:val="24"/>
          <w:szCs w:val="24"/>
        </w:rPr>
        <w:t>chapter 2</w:t>
      </w:r>
      <w:r>
        <w:rPr>
          <w:rFonts w:asciiTheme="minorBidi" w:hAnsiTheme="minorBidi" w:cstheme="minorBidi"/>
          <w:sz w:val="24"/>
          <w:szCs w:val="24"/>
        </w:rPr>
        <w:t>4</w:t>
      </w:r>
      <w:r w:rsidR="000B6994" w:rsidRPr="005C0DEF">
        <w:rPr>
          <w:rFonts w:asciiTheme="minorBidi" w:hAnsiTheme="minorBidi" w:cstheme="minorBidi"/>
          <w:sz w:val="24"/>
          <w:szCs w:val="24"/>
        </w:rPr>
        <w:t>.</w:t>
      </w:r>
    </w:p>
    <w:p w14:paraId="2D32E835" w14:textId="33CE8F1A" w:rsidR="00E54A71" w:rsidRPr="00AA1511" w:rsidRDefault="00E54A71" w:rsidP="00AD70A4">
      <w:pPr>
        <w:spacing w:after="120"/>
        <w:ind w:left="720" w:hanging="720"/>
        <w:jc w:val="both"/>
        <w:rPr>
          <w:rFonts w:asciiTheme="minorBidi" w:hAnsiTheme="minorBidi" w:cstheme="minorBidi"/>
          <w:sz w:val="24"/>
          <w:szCs w:val="24"/>
        </w:rPr>
      </w:pPr>
      <w:r w:rsidRPr="00E54A71">
        <w:rPr>
          <w:rFonts w:asciiTheme="minorBidi" w:hAnsiTheme="minorBidi" w:cstheme="minorBidi"/>
          <w:sz w:val="24"/>
          <w:szCs w:val="24"/>
        </w:rPr>
        <w:t>V</w:t>
      </w:r>
      <w:r>
        <w:rPr>
          <w:rFonts w:asciiTheme="minorBidi" w:hAnsiTheme="minorBidi" w:cstheme="minorBidi"/>
          <w:sz w:val="24"/>
          <w:szCs w:val="24"/>
        </w:rPr>
        <w:t>on</w:t>
      </w:r>
      <w:r w:rsidRPr="00E54A71">
        <w:rPr>
          <w:rFonts w:asciiTheme="minorBidi" w:hAnsiTheme="minorBidi" w:cstheme="minorBidi"/>
          <w:sz w:val="24"/>
          <w:szCs w:val="24"/>
        </w:rPr>
        <w:t xml:space="preserve"> </w:t>
      </w:r>
      <w:proofErr w:type="spellStart"/>
      <w:r w:rsidRPr="00E54A71">
        <w:rPr>
          <w:rFonts w:asciiTheme="minorBidi" w:hAnsiTheme="minorBidi" w:cstheme="minorBidi"/>
          <w:sz w:val="24"/>
          <w:szCs w:val="24"/>
        </w:rPr>
        <w:t>H</w:t>
      </w:r>
      <w:r>
        <w:rPr>
          <w:rFonts w:asciiTheme="minorBidi" w:hAnsiTheme="minorBidi" w:cstheme="minorBidi"/>
          <w:sz w:val="24"/>
          <w:szCs w:val="24"/>
        </w:rPr>
        <w:t>omeyer</w:t>
      </w:r>
      <w:proofErr w:type="spellEnd"/>
      <w:r w:rsidRPr="00930D35">
        <w:rPr>
          <w:rFonts w:asciiTheme="minorBidi" w:hAnsiTheme="minorBidi" w:cstheme="minorBidi"/>
          <w:sz w:val="24"/>
          <w:szCs w:val="24"/>
        </w:rPr>
        <w:t xml:space="preserve">, </w:t>
      </w:r>
      <w:r>
        <w:rPr>
          <w:rFonts w:asciiTheme="minorBidi" w:hAnsiTheme="minorBidi" w:cstheme="minorBidi"/>
          <w:sz w:val="24"/>
          <w:szCs w:val="24"/>
        </w:rPr>
        <w:t>Ingmar,</w:t>
      </w:r>
      <w:r w:rsidRPr="00930D35">
        <w:rPr>
          <w:rFonts w:asciiTheme="minorBidi" w:hAnsiTheme="minorBidi" w:cstheme="minorBidi"/>
          <w:sz w:val="24"/>
          <w:szCs w:val="24"/>
        </w:rPr>
        <w:t xml:space="preserve"> </w:t>
      </w:r>
      <w:r w:rsidRPr="00E54A71">
        <w:rPr>
          <w:rFonts w:asciiTheme="minorBidi" w:hAnsiTheme="minorBidi" w:cstheme="minorBidi"/>
          <w:sz w:val="24"/>
          <w:szCs w:val="24"/>
        </w:rPr>
        <w:t>S</w:t>
      </w:r>
      <w:r>
        <w:rPr>
          <w:rFonts w:asciiTheme="minorBidi" w:hAnsiTheme="minorBidi" w:cstheme="minorBidi"/>
          <w:sz w:val="24"/>
          <w:szCs w:val="24"/>
        </w:rPr>
        <w:t>ebastian</w:t>
      </w:r>
      <w:r w:rsidRPr="00E54A71">
        <w:rPr>
          <w:rFonts w:asciiTheme="minorBidi" w:hAnsiTheme="minorBidi" w:cstheme="minorBidi"/>
          <w:sz w:val="24"/>
          <w:szCs w:val="24"/>
        </w:rPr>
        <w:t xml:space="preserve"> </w:t>
      </w:r>
      <w:proofErr w:type="spellStart"/>
      <w:r w:rsidRPr="00E54A71">
        <w:rPr>
          <w:rFonts w:asciiTheme="minorBidi" w:hAnsiTheme="minorBidi" w:cstheme="minorBidi"/>
          <w:sz w:val="24"/>
          <w:szCs w:val="24"/>
        </w:rPr>
        <w:t>O</w:t>
      </w:r>
      <w:r>
        <w:rPr>
          <w:rFonts w:asciiTheme="minorBidi" w:hAnsiTheme="minorBidi" w:cstheme="minorBidi"/>
          <w:sz w:val="24"/>
          <w:szCs w:val="24"/>
        </w:rPr>
        <w:t>berthür</w:t>
      </w:r>
      <w:proofErr w:type="spellEnd"/>
      <w:r>
        <w:rPr>
          <w:rFonts w:asciiTheme="minorBidi" w:hAnsiTheme="minorBidi" w:cstheme="minorBidi"/>
          <w:sz w:val="24"/>
          <w:szCs w:val="24"/>
        </w:rPr>
        <w:t xml:space="preserve"> </w:t>
      </w:r>
      <w:r w:rsidRPr="00930D35">
        <w:rPr>
          <w:rFonts w:asciiTheme="minorBidi" w:hAnsiTheme="minorBidi" w:cstheme="minorBidi"/>
          <w:sz w:val="24"/>
          <w:szCs w:val="24"/>
        </w:rPr>
        <w:t xml:space="preserve">and </w:t>
      </w:r>
      <w:r w:rsidRPr="00E54A71">
        <w:rPr>
          <w:rFonts w:asciiTheme="minorBidi" w:hAnsiTheme="minorBidi" w:cstheme="minorBidi"/>
          <w:sz w:val="24"/>
          <w:szCs w:val="24"/>
        </w:rPr>
        <w:t>C</w:t>
      </w:r>
      <w:r>
        <w:rPr>
          <w:rFonts w:asciiTheme="minorBidi" w:hAnsiTheme="minorBidi" w:cstheme="minorBidi"/>
          <w:sz w:val="24"/>
          <w:szCs w:val="24"/>
        </w:rPr>
        <w:t>laire</w:t>
      </w:r>
      <w:r w:rsidRPr="00E54A71">
        <w:rPr>
          <w:rFonts w:asciiTheme="minorBidi" w:hAnsiTheme="minorBidi" w:cstheme="minorBidi"/>
          <w:sz w:val="24"/>
          <w:szCs w:val="24"/>
        </w:rPr>
        <w:t xml:space="preserve"> </w:t>
      </w:r>
      <w:proofErr w:type="spellStart"/>
      <w:r w:rsidRPr="00E54A71">
        <w:rPr>
          <w:rFonts w:asciiTheme="minorBidi" w:hAnsiTheme="minorBidi" w:cstheme="minorBidi"/>
          <w:sz w:val="24"/>
          <w:szCs w:val="24"/>
        </w:rPr>
        <w:t>D</w:t>
      </w:r>
      <w:r>
        <w:rPr>
          <w:rFonts w:asciiTheme="minorBidi" w:hAnsiTheme="minorBidi" w:cstheme="minorBidi"/>
          <w:sz w:val="24"/>
          <w:szCs w:val="24"/>
        </w:rPr>
        <w:t>upont</w:t>
      </w:r>
      <w:proofErr w:type="spellEnd"/>
      <w:r w:rsidRPr="00E54A71">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hint="cs"/>
          <w:sz w:val="24"/>
          <w:szCs w:val="24"/>
          <w:rtl/>
        </w:rPr>
        <w:t>2</w:t>
      </w:r>
      <w:r>
        <w:rPr>
          <w:rFonts w:asciiTheme="minorBidi" w:hAnsiTheme="minorBidi" w:cstheme="minorBidi"/>
          <w:sz w:val="24"/>
          <w:szCs w:val="24"/>
        </w:rPr>
        <w:t>2</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E54A71">
        <w:rPr>
          <w:rFonts w:asciiTheme="minorBidi" w:hAnsiTheme="minorBidi" w:cstheme="minorBidi"/>
          <w:sz w:val="24"/>
          <w:szCs w:val="24"/>
        </w:rPr>
        <w:t xml:space="preserve">Implementing the European Green Deal </w:t>
      </w:r>
      <w:r>
        <w:rPr>
          <w:rFonts w:asciiTheme="minorBidi" w:hAnsiTheme="minorBidi" w:cstheme="minorBidi"/>
          <w:sz w:val="24"/>
          <w:szCs w:val="24"/>
        </w:rPr>
        <w:t>D</w:t>
      </w:r>
      <w:r w:rsidRPr="00E54A71">
        <w:rPr>
          <w:rFonts w:asciiTheme="minorBidi" w:hAnsiTheme="minorBidi" w:cstheme="minorBidi"/>
          <w:sz w:val="24"/>
          <w:szCs w:val="24"/>
        </w:rPr>
        <w:t>uring the Evolving</w:t>
      </w:r>
      <w:r>
        <w:rPr>
          <w:rFonts w:asciiTheme="minorBidi" w:hAnsiTheme="minorBidi" w:cstheme="minorBidi"/>
          <w:sz w:val="24"/>
          <w:szCs w:val="24"/>
        </w:rPr>
        <w:t xml:space="preserve"> </w:t>
      </w:r>
      <w:r w:rsidRPr="00E54A71">
        <w:rPr>
          <w:rFonts w:asciiTheme="minorBidi" w:hAnsiTheme="minorBidi" w:cstheme="minorBidi"/>
          <w:sz w:val="24"/>
          <w:szCs w:val="24"/>
        </w:rPr>
        <w:t>Energy Crisis</w:t>
      </w:r>
      <w:r>
        <w:rPr>
          <w:rFonts w:asciiTheme="minorBidi" w:hAnsiTheme="minorBidi" w:cstheme="minorBidi"/>
          <w:sz w:val="24"/>
          <w:szCs w:val="24"/>
        </w:rPr>
        <w:t>"</w:t>
      </w:r>
      <w:r w:rsidRPr="00AA1511">
        <w:rPr>
          <w:rFonts w:asciiTheme="minorBidi" w:hAnsiTheme="minorBidi" w:cstheme="minorBidi"/>
          <w:sz w:val="24"/>
          <w:szCs w:val="24"/>
        </w:rPr>
        <w:t xml:space="preserve">, </w:t>
      </w:r>
      <w:r w:rsidR="00AD70A4">
        <w:rPr>
          <w:rFonts w:asciiTheme="minorBidi" w:hAnsiTheme="minorBidi" w:cstheme="minorBidi"/>
          <w:i/>
          <w:iCs/>
          <w:sz w:val="24"/>
          <w:szCs w:val="24"/>
        </w:rPr>
        <w:t>Journal of Common Market</w:t>
      </w:r>
      <w:r w:rsidR="00AD70A4" w:rsidRPr="00AA1511">
        <w:rPr>
          <w:rFonts w:asciiTheme="minorBidi" w:hAnsiTheme="minorBidi" w:cstheme="minorBidi"/>
          <w:i/>
          <w:iCs/>
          <w:sz w:val="24"/>
          <w:szCs w:val="24"/>
        </w:rPr>
        <w:t xml:space="preserve"> Studies</w:t>
      </w:r>
      <w:r w:rsidR="00AD70A4" w:rsidRPr="00A506DD">
        <w:rPr>
          <w:rFonts w:asciiTheme="minorBidi" w:hAnsiTheme="minorBidi" w:cstheme="minorBidi"/>
          <w:sz w:val="24"/>
          <w:szCs w:val="24"/>
        </w:rPr>
        <w:t xml:space="preserve"> </w:t>
      </w:r>
      <w:r w:rsidR="00AD70A4">
        <w:rPr>
          <w:rFonts w:asciiTheme="minorBidi" w:hAnsiTheme="minorBidi" w:cstheme="minorBidi"/>
          <w:sz w:val="24"/>
          <w:szCs w:val="24"/>
        </w:rPr>
        <w:t>60</w:t>
      </w:r>
      <w:r>
        <w:rPr>
          <w:rFonts w:asciiTheme="minorBidi" w:hAnsiTheme="minorBidi" w:cstheme="minorBidi"/>
          <w:sz w:val="24"/>
          <w:szCs w:val="24"/>
        </w:rPr>
        <w:t>(</w:t>
      </w:r>
      <w:r w:rsidR="00AD70A4">
        <w:rPr>
          <w:rFonts w:asciiTheme="minorBidi" w:hAnsiTheme="minorBidi" w:cstheme="minorBidi"/>
          <w:sz w:val="24"/>
          <w:szCs w:val="24"/>
        </w:rPr>
        <w:t>S1</w:t>
      </w:r>
      <w:r>
        <w:rPr>
          <w:rFonts w:asciiTheme="minorBidi" w:hAnsiTheme="minorBidi" w:cstheme="minorBidi"/>
          <w:sz w:val="24"/>
          <w:szCs w:val="24"/>
        </w:rPr>
        <w:t xml:space="preserve">), </w:t>
      </w:r>
      <w:r w:rsidR="00AD70A4" w:rsidRPr="00AD70A4">
        <w:rPr>
          <w:rFonts w:asciiTheme="minorBidi" w:hAnsiTheme="minorBidi" w:cstheme="minorBidi"/>
          <w:sz w:val="24"/>
          <w:szCs w:val="24"/>
        </w:rPr>
        <w:t>125-136</w:t>
      </w:r>
      <w:r w:rsidRPr="00AA1511">
        <w:rPr>
          <w:rFonts w:asciiTheme="minorBidi" w:hAnsiTheme="minorBidi" w:cstheme="minorBidi"/>
          <w:sz w:val="24"/>
          <w:szCs w:val="24"/>
        </w:rPr>
        <w:t>.</w:t>
      </w:r>
    </w:p>
    <w:p w14:paraId="3DE6A4D1" w14:textId="105400B3" w:rsidR="005B5AF5" w:rsidRPr="0032650B" w:rsidRDefault="005B5AF5" w:rsidP="00772127">
      <w:pPr>
        <w:bidi/>
        <w:spacing w:after="120"/>
        <w:rPr>
          <w:rFonts w:ascii="Times New Roman" w:hAnsi="Times New Roman" w:cs="David"/>
          <w:b/>
          <w:bCs/>
          <w:sz w:val="24"/>
          <w:szCs w:val="24"/>
          <w:u w:val="single"/>
          <w:rtl/>
        </w:rPr>
      </w:pPr>
      <w:r w:rsidRPr="0032650B">
        <w:rPr>
          <w:rFonts w:ascii="Times New Roman" w:hAnsi="Times New Roman" w:cs="David" w:hint="cs"/>
          <w:b/>
          <w:bCs/>
          <w:sz w:val="24"/>
          <w:szCs w:val="24"/>
          <w:u w:val="single"/>
          <w:rtl/>
        </w:rPr>
        <w:t>או:</w:t>
      </w:r>
    </w:p>
    <w:p w14:paraId="746E1950" w14:textId="682FF25A" w:rsidR="00FC3729" w:rsidRPr="000C6C5B" w:rsidRDefault="00074E74" w:rsidP="00074E74">
      <w:pPr>
        <w:spacing w:after="120"/>
        <w:ind w:left="720" w:hanging="720"/>
        <w:jc w:val="both"/>
        <w:rPr>
          <w:rFonts w:asciiTheme="minorBidi" w:hAnsiTheme="minorBidi" w:cstheme="minorBidi"/>
          <w:sz w:val="24"/>
          <w:szCs w:val="24"/>
        </w:rPr>
      </w:pP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00FC3729">
        <w:rPr>
          <w:rFonts w:asciiTheme="minorBidi" w:hAnsiTheme="minorBidi" w:cstheme="minorBidi"/>
          <w:sz w:val="24"/>
          <w:szCs w:val="24"/>
        </w:rPr>
        <w:t>John</w:t>
      </w:r>
      <w:r w:rsidR="00FF20BE">
        <w:rPr>
          <w:rFonts w:asciiTheme="minorBidi" w:hAnsiTheme="minorBidi" w:cstheme="minorBidi"/>
          <w:sz w:val="24"/>
          <w:szCs w:val="24"/>
        </w:rPr>
        <w:t xml:space="preserve"> </w:t>
      </w:r>
      <w:r>
        <w:rPr>
          <w:rFonts w:asciiTheme="minorBidi" w:hAnsiTheme="minorBidi" w:cstheme="minorBidi"/>
          <w:sz w:val="24"/>
          <w:szCs w:val="24"/>
        </w:rPr>
        <w:t>(2020)</w:t>
      </w:r>
      <w:r w:rsidR="00FC3729">
        <w:rPr>
          <w:rFonts w:asciiTheme="minorBidi" w:hAnsiTheme="minorBidi" w:cstheme="minorBidi"/>
          <w:sz w:val="24"/>
          <w:szCs w:val="24"/>
        </w:rPr>
        <w:t xml:space="preserve">, </w:t>
      </w:r>
      <w:r w:rsidR="00FC3729" w:rsidRPr="00D14BD1">
        <w:rPr>
          <w:rFonts w:asciiTheme="minorBidi" w:hAnsiTheme="minorBidi" w:cstheme="minorBidi"/>
          <w:i/>
          <w:iCs/>
          <w:sz w:val="24"/>
          <w:szCs w:val="24"/>
        </w:rPr>
        <w:t>European Union Politics</w:t>
      </w:r>
      <w:r w:rsidR="00FC3729">
        <w:rPr>
          <w:rFonts w:asciiTheme="minorBidi" w:hAnsiTheme="minorBidi" w:cstheme="minorBidi"/>
          <w:sz w:val="24"/>
          <w:szCs w:val="24"/>
        </w:rPr>
        <w:t>, chapter 24</w:t>
      </w:r>
      <w:r w:rsidR="00FC3729" w:rsidRPr="000C6C5B">
        <w:rPr>
          <w:rFonts w:asciiTheme="minorBidi" w:hAnsiTheme="minorBidi" w:cstheme="minorBidi"/>
          <w:sz w:val="24"/>
          <w:szCs w:val="24"/>
        </w:rPr>
        <w:t xml:space="preserve">.  </w:t>
      </w:r>
    </w:p>
    <w:p w14:paraId="469A2A2D" w14:textId="77777777" w:rsidR="008F3988" w:rsidRDefault="008F3988" w:rsidP="000D387A">
      <w:pPr>
        <w:bidi/>
        <w:spacing w:after="120"/>
        <w:jc w:val="both"/>
        <w:rPr>
          <w:rFonts w:ascii="Times New Roman" w:hAnsi="Times New Roman" w:cs="David"/>
          <w:b/>
          <w:bCs/>
          <w:sz w:val="24"/>
          <w:szCs w:val="24"/>
          <w:rtl/>
        </w:rPr>
      </w:pPr>
    </w:p>
    <w:p w14:paraId="2350D791" w14:textId="44DEBF6B" w:rsidR="0077161A" w:rsidRPr="00AE4175" w:rsidRDefault="008744F8" w:rsidP="00381143">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3A3763">
        <w:rPr>
          <w:rFonts w:ascii="Times New Roman" w:hAnsi="Times New Roman" w:cs="David" w:hint="cs"/>
          <w:b/>
          <w:bCs/>
          <w:sz w:val="24"/>
          <w:szCs w:val="24"/>
          <w:rtl/>
        </w:rPr>
        <w:t>11</w:t>
      </w:r>
      <w:r>
        <w:rPr>
          <w:rFonts w:ascii="Times New Roman" w:hAnsi="Times New Roman" w:cs="David" w:hint="cs"/>
          <w:b/>
          <w:bCs/>
          <w:sz w:val="24"/>
          <w:szCs w:val="24"/>
          <w:rtl/>
        </w:rPr>
        <w:t xml:space="preserve"> (</w:t>
      </w:r>
      <w:r w:rsidR="002F7131">
        <w:rPr>
          <w:rFonts w:ascii="Times New Roman" w:hAnsi="Times New Roman" w:cs="David" w:hint="cs"/>
          <w:b/>
          <w:bCs/>
          <w:sz w:val="24"/>
          <w:szCs w:val="24"/>
          <w:rtl/>
        </w:rPr>
        <w:t>15</w:t>
      </w:r>
      <w:r>
        <w:rPr>
          <w:rFonts w:ascii="Times New Roman" w:hAnsi="Times New Roman" w:cs="David" w:hint="cs"/>
          <w:b/>
          <w:bCs/>
          <w:sz w:val="24"/>
          <w:szCs w:val="24"/>
          <w:rtl/>
        </w:rPr>
        <w:t xml:space="preserve"> ב</w:t>
      </w:r>
      <w:r w:rsidR="002F7131">
        <w:rPr>
          <w:rFonts w:ascii="Times New Roman" w:hAnsi="Times New Roman" w:cs="David" w:hint="cs"/>
          <w:b/>
          <w:bCs/>
          <w:sz w:val="24"/>
          <w:szCs w:val="24"/>
          <w:rtl/>
        </w:rPr>
        <w:t>יונ</w:t>
      </w:r>
      <w:r>
        <w:rPr>
          <w:rFonts w:ascii="Times New Roman" w:hAnsi="Times New Roman" w:cs="David" w:hint="cs"/>
          <w:b/>
          <w:bCs/>
          <w:sz w:val="24"/>
          <w:szCs w:val="24"/>
          <w:rtl/>
        </w:rPr>
        <w:t xml:space="preserve">י)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77161A" w:rsidRPr="00AE4175">
        <w:rPr>
          <w:rFonts w:ascii="Times New Roman" w:hAnsi="Times New Roman" w:cs="David"/>
          <w:b/>
          <w:bCs/>
          <w:sz w:val="24"/>
          <w:szCs w:val="24"/>
          <w:rtl/>
        </w:rPr>
        <w:t>מדיניות הלכידות</w:t>
      </w:r>
      <w:r w:rsidR="006A7290">
        <w:rPr>
          <w:rFonts w:ascii="Times New Roman" w:hAnsi="Times New Roman" w:cs="David" w:hint="cs"/>
          <w:b/>
          <w:bCs/>
          <w:sz w:val="24"/>
          <w:szCs w:val="24"/>
          <w:rtl/>
        </w:rPr>
        <w:t xml:space="preserve"> והמדיניות האזורית</w:t>
      </w:r>
    </w:p>
    <w:p w14:paraId="6AA41CCC" w14:textId="7034C865" w:rsidR="00FC3729" w:rsidRPr="000C6C5B" w:rsidRDefault="00074E74" w:rsidP="00074E74">
      <w:pPr>
        <w:spacing w:after="120"/>
        <w:ind w:left="720" w:hanging="720"/>
        <w:jc w:val="both"/>
        <w:rPr>
          <w:rFonts w:asciiTheme="minorBidi" w:hAnsiTheme="minorBidi" w:cstheme="minorBidi"/>
          <w:sz w:val="24"/>
          <w:szCs w:val="24"/>
        </w:rPr>
      </w:pP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00FC3729">
        <w:rPr>
          <w:rFonts w:asciiTheme="minorBidi" w:hAnsiTheme="minorBidi" w:cstheme="minorBidi"/>
          <w:sz w:val="24"/>
          <w:szCs w:val="24"/>
        </w:rPr>
        <w:t>John</w:t>
      </w:r>
      <w:r w:rsidR="00FF20BE">
        <w:rPr>
          <w:rFonts w:asciiTheme="minorBidi" w:hAnsiTheme="minorBidi" w:cstheme="minorBidi"/>
          <w:sz w:val="24"/>
          <w:szCs w:val="24"/>
        </w:rPr>
        <w:t xml:space="preserve"> </w:t>
      </w:r>
      <w:r>
        <w:rPr>
          <w:rFonts w:asciiTheme="minorBidi" w:hAnsiTheme="minorBidi" w:cstheme="minorBidi"/>
          <w:sz w:val="24"/>
          <w:szCs w:val="24"/>
        </w:rPr>
        <w:t>(2020)</w:t>
      </w:r>
      <w:r w:rsidR="00FC3729">
        <w:rPr>
          <w:rFonts w:asciiTheme="minorBidi" w:hAnsiTheme="minorBidi" w:cstheme="minorBidi"/>
          <w:sz w:val="24"/>
          <w:szCs w:val="24"/>
        </w:rPr>
        <w:t xml:space="preserve">, </w:t>
      </w:r>
      <w:r w:rsidR="00FC3729" w:rsidRPr="00D14BD1">
        <w:rPr>
          <w:rFonts w:asciiTheme="minorBidi" w:hAnsiTheme="minorBidi" w:cstheme="minorBidi"/>
          <w:i/>
          <w:iCs/>
          <w:sz w:val="24"/>
          <w:szCs w:val="24"/>
        </w:rPr>
        <w:t>European Union Politics</w:t>
      </w:r>
      <w:r w:rsidR="00FC3729">
        <w:rPr>
          <w:rFonts w:asciiTheme="minorBidi" w:hAnsiTheme="minorBidi" w:cstheme="minorBidi"/>
          <w:sz w:val="24"/>
          <w:szCs w:val="24"/>
        </w:rPr>
        <w:t>, chapter 22</w:t>
      </w:r>
      <w:r w:rsidR="006A7290">
        <w:rPr>
          <w:rFonts w:asciiTheme="minorBidi" w:hAnsiTheme="minorBidi" w:cstheme="minorBidi"/>
          <w:sz w:val="24"/>
          <w:szCs w:val="24"/>
        </w:rPr>
        <w:t>, pp. 362-368</w:t>
      </w:r>
      <w:r w:rsidR="00FC3729" w:rsidRPr="000C6C5B">
        <w:rPr>
          <w:rFonts w:asciiTheme="minorBidi" w:hAnsiTheme="minorBidi" w:cstheme="minorBidi"/>
          <w:sz w:val="24"/>
          <w:szCs w:val="24"/>
        </w:rPr>
        <w:t xml:space="preserve">.  </w:t>
      </w:r>
    </w:p>
    <w:p w14:paraId="5806F489" w14:textId="77777777" w:rsidR="00725DA2" w:rsidRPr="0032650B" w:rsidRDefault="00725DA2" w:rsidP="00725DA2">
      <w:pPr>
        <w:bidi/>
        <w:spacing w:after="120"/>
        <w:rPr>
          <w:rFonts w:ascii="Times New Roman" w:hAnsi="Times New Roman" w:cs="David"/>
          <w:b/>
          <w:bCs/>
          <w:sz w:val="24"/>
          <w:szCs w:val="24"/>
          <w:u w:val="single"/>
        </w:rPr>
      </w:pPr>
      <w:r w:rsidRPr="0032650B">
        <w:rPr>
          <w:rFonts w:ascii="Times New Roman" w:hAnsi="Times New Roman" w:cs="David" w:hint="cs"/>
          <w:b/>
          <w:bCs/>
          <w:sz w:val="24"/>
          <w:szCs w:val="24"/>
          <w:u w:val="single"/>
          <w:rtl/>
        </w:rPr>
        <w:t>ובנוסף:</w:t>
      </w:r>
    </w:p>
    <w:p w14:paraId="42121AB7" w14:textId="1256DAC2" w:rsidR="006B503E" w:rsidRPr="00AA1511" w:rsidRDefault="006B503E" w:rsidP="006B503E">
      <w:pPr>
        <w:spacing w:after="120"/>
        <w:ind w:left="720" w:hanging="720"/>
        <w:jc w:val="both"/>
        <w:rPr>
          <w:rFonts w:asciiTheme="minorBidi" w:hAnsiTheme="minorBidi" w:cstheme="minorBidi"/>
          <w:sz w:val="24"/>
          <w:szCs w:val="24"/>
        </w:rPr>
      </w:pPr>
      <w:r>
        <w:rPr>
          <w:rFonts w:asciiTheme="minorBidi" w:hAnsiTheme="minorBidi" w:cstheme="minorBidi"/>
          <w:sz w:val="24"/>
          <w:szCs w:val="24"/>
        </w:rPr>
        <w:t>Gross</w:t>
      </w:r>
      <w:r w:rsidRPr="00930D35">
        <w:rPr>
          <w:rFonts w:asciiTheme="minorBidi" w:hAnsiTheme="minorBidi" w:cstheme="minorBidi"/>
          <w:sz w:val="24"/>
          <w:szCs w:val="24"/>
        </w:rPr>
        <w:t xml:space="preserve">, </w:t>
      </w:r>
      <w:r>
        <w:rPr>
          <w:rFonts w:asciiTheme="minorBidi" w:hAnsiTheme="minorBidi" w:cstheme="minorBidi"/>
          <w:sz w:val="24"/>
          <w:szCs w:val="24"/>
        </w:rPr>
        <w:t>Martin</w:t>
      </w:r>
      <w:r w:rsidRPr="00930D35">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hint="cs"/>
          <w:sz w:val="24"/>
          <w:szCs w:val="24"/>
          <w:rtl/>
        </w:rPr>
        <w:t>2</w:t>
      </w:r>
      <w:r>
        <w:rPr>
          <w:rFonts w:asciiTheme="minorBidi" w:hAnsiTheme="minorBidi" w:cstheme="minorBidi"/>
          <w:sz w:val="24"/>
          <w:szCs w:val="24"/>
        </w:rPr>
        <w:t>2</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6B503E">
        <w:rPr>
          <w:rFonts w:asciiTheme="minorBidi" w:hAnsiTheme="minorBidi" w:cstheme="minorBidi"/>
          <w:sz w:val="24"/>
          <w:szCs w:val="24"/>
        </w:rPr>
        <w:t>Does Anyone Care? Cohesion Policy Issues in Sub-</w:t>
      </w:r>
      <w:r>
        <w:rPr>
          <w:rFonts w:asciiTheme="minorBidi" w:hAnsiTheme="minorBidi" w:cstheme="minorBidi"/>
          <w:sz w:val="24"/>
          <w:szCs w:val="24"/>
        </w:rPr>
        <w:t>N</w:t>
      </w:r>
      <w:r w:rsidRPr="006B503E">
        <w:rPr>
          <w:rFonts w:asciiTheme="minorBidi" w:hAnsiTheme="minorBidi" w:cstheme="minorBidi"/>
          <w:sz w:val="24"/>
          <w:szCs w:val="24"/>
        </w:rPr>
        <w:t>ational</w:t>
      </w:r>
      <w:r>
        <w:rPr>
          <w:rFonts w:asciiTheme="minorBidi" w:hAnsiTheme="minorBidi" w:cstheme="minorBidi"/>
          <w:sz w:val="24"/>
          <w:szCs w:val="24"/>
        </w:rPr>
        <w:t xml:space="preserve"> </w:t>
      </w:r>
      <w:r w:rsidRPr="006B503E">
        <w:rPr>
          <w:rFonts w:asciiTheme="minorBidi" w:hAnsiTheme="minorBidi" w:cstheme="minorBidi"/>
          <w:sz w:val="24"/>
          <w:szCs w:val="24"/>
        </w:rPr>
        <w:t>Politics</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Common Market</w:t>
      </w:r>
      <w:r w:rsidRPr="00AA1511">
        <w:rPr>
          <w:rFonts w:asciiTheme="minorBidi" w:hAnsiTheme="minorBidi" w:cstheme="minorBidi"/>
          <w:i/>
          <w:iCs/>
          <w:sz w:val="24"/>
          <w:szCs w:val="24"/>
        </w:rPr>
        <w:t xml:space="preserve"> Studies</w:t>
      </w:r>
      <w:r>
        <w:rPr>
          <w:rFonts w:asciiTheme="minorBidi" w:hAnsiTheme="minorBidi" w:cstheme="minorBidi"/>
          <w:sz w:val="24"/>
          <w:szCs w:val="24"/>
        </w:rPr>
        <w:t xml:space="preserve"> 60(6), </w:t>
      </w:r>
      <w:r w:rsidRPr="006B503E">
        <w:rPr>
          <w:rFonts w:asciiTheme="minorBidi" w:hAnsiTheme="minorBidi" w:cstheme="minorBidi"/>
          <w:sz w:val="24"/>
          <w:szCs w:val="24"/>
        </w:rPr>
        <w:t>1538-1555</w:t>
      </w:r>
      <w:r w:rsidRPr="00AA1511">
        <w:rPr>
          <w:rFonts w:asciiTheme="minorBidi" w:hAnsiTheme="minorBidi" w:cstheme="minorBidi"/>
          <w:sz w:val="24"/>
          <w:szCs w:val="24"/>
        </w:rPr>
        <w:t>.</w:t>
      </w:r>
    </w:p>
    <w:p w14:paraId="54462698" w14:textId="57D9CFF4" w:rsidR="00725DA2" w:rsidRDefault="00074E74" w:rsidP="00074E74">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Bach</w:t>
      </w:r>
      <w:r>
        <w:rPr>
          <w:rFonts w:asciiTheme="minorBidi" w:hAnsiTheme="minorBidi" w:cstheme="minorBidi"/>
          <w:sz w:val="24"/>
          <w:szCs w:val="24"/>
        </w:rPr>
        <w:t>tler</w:t>
      </w:r>
      <w:proofErr w:type="spellEnd"/>
      <w:r>
        <w:rPr>
          <w:rFonts w:asciiTheme="minorBidi" w:hAnsiTheme="minorBidi" w:cstheme="minorBidi"/>
          <w:sz w:val="24"/>
          <w:szCs w:val="24"/>
        </w:rPr>
        <w:t xml:space="preserve">, </w:t>
      </w:r>
      <w:r w:rsidR="00D6529C">
        <w:rPr>
          <w:rFonts w:asciiTheme="minorBidi" w:hAnsiTheme="minorBidi" w:cstheme="minorBidi"/>
          <w:sz w:val="24"/>
          <w:szCs w:val="24"/>
        </w:rPr>
        <w:t>John</w:t>
      </w:r>
      <w:r w:rsidR="00725DA2" w:rsidRPr="005C0DEF">
        <w:rPr>
          <w:rFonts w:asciiTheme="minorBidi" w:hAnsiTheme="minorBidi" w:cstheme="minorBidi"/>
          <w:sz w:val="24"/>
          <w:szCs w:val="24"/>
        </w:rPr>
        <w:t xml:space="preserve"> </w:t>
      </w:r>
      <w:r w:rsidR="00D6529C">
        <w:rPr>
          <w:rFonts w:asciiTheme="minorBidi" w:hAnsiTheme="minorBidi" w:cstheme="minorBidi"/>
          <w:sz w:val="24"/>
          <w:szCs w:val="24"/>
        </w:rPr>
        <w:t>and Carlos Mendez</w:t>
      </w:r>
      <w:r>
        <w:rPr>
          <w:rFonts w:asciiTheme="minorBidi" w:hAnsiTheme="minorBidi" w:cstheme="minorBidi"/>
          <w:sz w:val="24"/>
          <w:szCs w:val="24"/>
        </w:rPr>
        <w:t xml:space="preserve"> (2021)</w:t>
      </w:r>
      <w:r w:rsidR="00725DA2" w:rsidRPr="005C0DEF">
        <w:rPr>
          <w:rFonts w:asciiTheme="minorBidi" w:hAnsiTheme="minorBidi" w:cstheme="minorBidi"/>
          <w:sz w:val="24"/>
          <w:szCs w:val="24"/>
        </w:rPr>
        <w:t>, "Cohesion Policy</w:t>
      </w:r>
      <w:r w:rsidR="00D6529C">
        <w:rPr>
          <w:rFonts w:asciiTheme="minorBidi" w:hAnsiTheme="minorBidi" w:cstheme="minorBidi"/>
          <w:sz w:val="24"/>
          <w:szCs w:val="24"/>
        </w:rPr>
        <w:t>: Doing More With Less</w:t>
      </w:r>
      <w:r w:rsidR="00725DA2" w:rsidRPr="005C0DEF">
        <w:rPr>
          <w:rFonts w:asciiTheme="minorBidi" w:hAnsiTheme="minorBidi" w:cstheme="minorBidi"/>
          <w:sz w:val="24"/>
          <w:szCs w:val="24"/>
        </w:rPr>
        <w:t>," in</w:t>
      </w:r>
      <w:r w:rsidR="00725DA2">
        <w:rPr>
          <w:rFonts w:asciiTheme="minorBidi" w:hAnsiTheme="minorBidi" w:cstheme="minorBidi"/>
          <w:sz w:val="24"/>
          <w:szCs w:val="24"/>
        </w:rPr>
        <w:t>:</w:t>
      </w:r>
      <w:r w:rsidR="00725DA2" w:rsidRPr="005C0DEF">
        <w:rPr>
          <w:rFonts w:asciiTheme="minorBidi" w:hAnsiTheme="minorBidi" w:cstheme="minorBidi"/>
          <w:sz w:val="24"/>
          <w:szCs w:val="24"/>
        </w:rPr>
        <w:t xml:space="preserve"> </w:t>
      </w:r>
      <w:r w:rsidR="00FA3249">
        <w:rPr>
          <w:rFonts w:asciiTheme="minorBidi" w:hAnsiTheme="minorBidi" w:cstheme="minorBidi"/>
          <w:sz w:val="24"/>
          <w:szCs w:val="24"/>
        </w:rPr>
        <w:t xml:space="preserve">Helen </w:t>
      </w:r>
      <w:hyperlink r:id="rId16" w:history="1">
        <w:r w:rsidR="00725DA2" w:rsidRPr="005C0DEF">
          <w:rPr>
            <w:rFonts w:asciiTheme="minorBidi" w:hAnsiTheme="minorBidi" w:cstheme="minorBidi"/>
            <w:sz w:val="24"/>
            <w:szCs w:val="24"/>
          </w:rPr>
          <w:t>Wallace</w:t>
        </w:r>
      </w:hyperlink>
      <w:r w:rsidR="00725DA2" w:rsidRPr="005C0DEF">
        <w:rPr>
          <w:rFonts w:asciiTheme="minorBidi" w:hAnsiTheme="minorBidi" w:cstheme="minorBidi"/>
          <w:sz w:val="24"/>
          <w:szCs w:val="24"/>
        </w:rPr>
        <w:t xml:space="preserve">, </w:t>
      </w:r>
      <w:r w:rsidR="00FA3249" w:rsidRPr="00FA3249">
        <w:rPr>
          <w:rFonts w:asciiTheme="minorBidi" w:hAnsiTheme="minorBidi" w:cstheme="minorBidi"/>
          <w:sz w:val="24"/>
          <w:szCs w:val="24"/>
        </w:rPr>
        <w:t>Mark A.</w:t>
      </w:r>
      <w:r w:rsidR="00FA3249">
        <w:rPr>
          <w:rFonts w:asciiTheme="minorBidi" w:hAnsiTheme="minorBidi" w:cstheme="minorBidi"/>
          <w:sz w:val="24"/>
          <w:szCs w:val="24"/>
        </w:rPr>
        <w:t xml:space="preserve"> </w:t>
      </w:r>
      <w:hyperlink r:id="rId17" w:history="1">
        <w:r w:rsidR="00725DA2" w:rsidRPr="005C0DEF">
          <w:rPr>
            <w:rFonts w:asciiTheme="minorBidi" w:hAnsiTheme="minorBidi" w:cstheme="minorBidi"/>
            <w:sz w:val="24"/>
            <w:szCs w:val="24"/>
          </w:rPr>
          <w:t>Pollack</w:t>
        </w:r>
      </w:hyperlink>
      <w:r w:rsidR="00FA3249">
        <w:rPr>
          <w:rFonts w:asciiTheme="minorBidi" w:hAnsiTheme="minorBidi" w:cstheme="minorBidi"/>
          <w:sz w:val="24"/>
          <w:szCs w:val="24"/>
        </w:rPr>
        <w:t>,</w:t>
      </w:r>
      <w:r w:rsidR="00725DA2" w:rsidRPr="005C0DEF">
        <w:rPr>
          <w:rFonts w:asciiTheme="minorBidi" w:hAnsiTheme="minorBidi" w:cstheme="minorBidi"/>
          <w:sz w:val="24"/>
          <w:szCs w:val="24"/>
        </w:rPr>
        <w:t xml:space="preserve"> </w:t>
      </w:r>
      <w:proofErr w:type="spellStart"/>
      <w:r w:rsidR="00FA3249" w:rsidRPr="00FA3249">
        <w:rPr>
          <w:rFonts w:asciiTheme="minorBidi" w:hAnsiTheme="minorBidi" w:cstheme="minorBidi"/>
          <w:sz w:val="24"/>
          <w:szCs w:val="24"/>
        </w:rPr>
        <w:t>Christilla</w:t>
      </w:r>
      <w:proofErr w:type="spellEnd"/>
      <w:r w:rsidR="00FA3249">
        <w:rPr>
          <w:rFonts w:asciiTheme="minorBidi" w:hAnsiTheme="minorBidi" w:cstheme="minorBidi"/>
          <w:sz w:val="24"/>
          <w:szCs w:val="24"/>
        </w:rPr>
        <w:t xml:space="preserve"> </w:t>
      </w:r>
      <w:proofErr w:type="spellStart"/>
      <w:r w:rsidR="00FA3249" w:rsidRPr="00FA3249">
        <w:rPr>
          <w:rFonts w:asciiTheme="minorBidi" w:hAnsiTheme="minorBidi" w:cstheme="minorBidi"/>
          <w:sz w:val="24"/>
          <w:szCs w:val="24"/>
        </w:rPr>
        <w:t>Roederer-Rynning</w:t>
      </w:r>
      <w:proofErr w:type="spellEnd"/>
      <w:r w:rsidR="00FA3249">
        <w:rPr>
          <w:rFonts w:asciiTheme="minorBidi" w:hAnsiTheme="minorBidi" w:cstheme="minorBidi"/>
          <w:sz w:val="24"/>
          <w:szCs w:val="24"/>
        </w:rPr>
        <w:t xml:space="preserve"> </w:t>
      </w:r>
      <w:r w:rsidR="00725DA2" w:rsidRPr="005C0DEF">
        <w:rPr>
          <w:rFonts w:asciiTheme="minorBidi" w:hAnsiTheme="minorBidi" w:cstheme="minorBidi"/>
          <w:sz w:val="24"/>
          <w:szCs w:val="24"/>
        </w:rPr>
        <w:t xml:space="preserve">and </w:t>
      </w:r>
      <w:r w:rsidR="00FA3249" w:rsidRPr="000C6C5B">
        <w:rPr>
          <w:rFonts w:asciiTheme="minorBidi" w:hAnsiTheme="minorBidi" w:cstheme="minorBidi"/>
          <w:sz w:val="24"/>
          <w:szCs w:val="24"/>
        </w:rPr>
        <w:t xml:space="preserve">Alasdair R. </w:t>
      </w:r>
      <w:r w:rsidR="00725DA2" w:rsidRPr="005C0DEF">
        <w:rPr>
          <w:rFonts w:asciiTheme="minorBidi" w:hAnsiTheme="minorBidi" w:cstheme="minorBidi"/>
          <w:sz w:val="24"/>
          <w:szCs w:val="24"/>
        </w:rPr>
        <w:t xml:space="preserve">Young </w:t>
      </w:r>
      <w:r w:rsidR="00725DA2">
        <w:rPr>
          <w:rFonts w:asciiTheme="minorBidi" w:hAnsiTheme="minorBidi" w:cstheme="minorBidi"/>
          <w:sz w:val="24"/>
          <w:szCs w:val="24"/>
        </w:rPr>
        <w:t>(</w:t>
      </w:r>
      <w:r>
        <w:rPr>
          <w:rFonts w:asciiTheme="minorBidi" w:hAnsiTheme="minorBidi" w:cstheme="minorBidi"/>
          <w:sz w:val="24"/>
          <w:szCs w:val="24"/>
        </w:rPr>
        <w:t>eds.</w:t>
      </w:r>
      <w:r w:rsidR="00725DA2">
        <w:rPr>
          <w:rFonts w:asciiTheme="minorBidi" w:hAnsiTheme="minorBidi" w:cstheme="minorBidi"/>
          <w:sz w:val="24"/>
          <w:szCs w:val="24"/>
        </w:rPr>
        <w:t>)</w:t>
      </w:r>
      <w:r w:rsidR="00725DA2" w:rsidRPr="005C0DEF">
        <w:rPr>
          <w:rFonts w:asciiTheme="minorBidi" w:hAnsiTheme="minorBidi" w:cstheme="minorBidi"/>
          <w:sz w:val="24"/>
          <w:szCs w:val="24"/>
        </w:rPr>
        <w:t>,</w:t>
      </w:r>
      <w:r w:rsidR="00725DA2">
        <w:rPr>
          <w:rFonts w:asciiTheme="minorBidi" w:hAnsiTheme="minorBidi" w:cstheme="minorBidi"/>
          <w:sz w:val="24"/>
          <w:szCs w:val="24"/>
        </w:rPr>
        <w:t xml:space="preserve"> </w:t>
      </w:r>
      <w:r w:rsidRPr="000C6C5B">
        <w:rPr>
          <w:rFonts w:asciiTheme="minorBidi" w:hAnsiTheme="minorBidi" w:cstheme="minorBidi"/>
          <w:sz w:val="24"/>
          <w:szCs w:val="24"/>
        </w:rPr>
        <w:t xml:space="preserve">Policy-Making in the European Union, </w:t>
      </w:r>
      <w:r>
        <w:rPr>
          <w:rFonts w:asciiTheme="minorBidi" w:hAnsiTheme="minorBidi" w:cstheme="minorBidi" w:hint="cs"/>
          <w:sz w:val="24"/>
          <w:szCs w:val="24"/>
          <w:rtl/>
        </w:rPr>
        <w:t>8</w:t>
      </w:r>
      <w:r w:rsidRPr="000C6C5B">
        <w:rPr>
          <w:rFonts w:asciiTheme="minorBidi" w:hAnsiTheme="minorBidi" w:cstheme="minorBidi"/>
          <w:sz w:val="24"/>
          <w:szCs w:val="24"/>
        </w:rPr>
        <w:t>th edition</w:t>
      </w:r>
      <w:r>
        <w:rPr>
          <w:rFonts w:asciiTheme="minorBidi" w:hAnsiTheme="minorBidi" w:cstheme="minorBidi"/>
          <w:sz w:val="24"/>
          <w:szCs w:val="24"/>
        </w:rPr>
        <w:t xml:space="preserve"> (</w:t>
      </w:r>
      <w:r w:rsidRPr="000C6C5B">
        <w:rPr>
          <w:rFonts w:asciiTheme="minorBidi" w:hAnsiTheme="minorBidi" w:cstheme="minorBidi"/>
          <w:sz w:val="24"/>
          <w:szCs w:val="24"/>
        </w:rPr>
        <w:t>Oxford: Oxford University Press</w:t>
      </w:r>
      <w:r>
        <w:rPr>
          <w:rFonts w:asciiTheme="minorBidi" w:hAnsiTheme="minorBidi" w:cstheme="minorBidi"/>
          <w:sz w:val="24"/>
          <w:szCs w:val="24"/>
        </w:rPr>
        <w:t xml:space="preserve">) </w:t>
      </w:r>
      <w:r w:rsidR="00725DA2" w:rsidRPr="005C0DEF">
        <w:rPr>
          <w:rFonts w:asciiTheme="minorBidi" w:hAnsiTheme="minorBidi" w:cstheme="minorBidi"/>
          <w:sz w:val="24"/>
          <w:szCs w:val="24"/>
        </w:rPr>
        <w:t>chapter 10, pp.23</w:t>
      </w:r>
      <w:r w:rsidR="00D6529C">
        <w:rPr>
          <w:rFonts w:asciiTheme="minorBidi" w:hAnsiTheme="minorBidi" w:cstheme="minorBidi"/>
          <w:sz w:val="24"/>
          <w:szCs w:val="24"/>
        </w:rPr>
        <w:t>2</w:t>
      </w:r>
      <w:r w:rsidR="00725DA2" w:rsidRPr="005C0DEF">
        <w:rPr>
          <w:rFonts w:asciiTheme="minorBidi" w:hAnsiTheme="minorBidi" w:cstheme="minorBidi"/>
          <w:sz w:val="24"/>
          <w:szCs w:val="24"/>
        </w:rPr>
        <w:t>-2</w:t>
      </w:r>
      <w:r w:rsidR="00D6529C">
        <w:rPr>
          <w:rFonts w:asciiTheme="minorBidi" w:hAnsiTheme="minorBidi" w:cstheme="minorBidi"/>
          <w:sz w:val="24"/>
          <w:szCs w:val="24"/>
        </w:rPr>
        <w:t>53</w:t>
      </w:r>
      <w:r w:rsidR="00725DA2" w:rsidRPr="005C0DEF">
        <w:rPr>
          <w:rFonts w:asciiTheme="minorBidi" w:hAnsiTheme="minorBidi" w:cstheme="minorBidi"/>
          <w:sz w:val="24"/>
          <w:szCs w:val="24"/>
        </w:rPr>
        <w:t>.</w:t>
      </w:r>
      <w:r w:rsidR="00725DA2" w:rsidRPr="00573A4A">
        <w:rPr>
          <w:rFonts w:asciiTheme="minorBidi" w:hAnsiTheme="minorBidi" w:cstheme="minorBidi"/>
          <w:sz w:val="24"/>
          <w:szCs w:val="24"/>
        </w:rPr>
        <w:t xml:space="preserve"> </w:t>
      </w:r>
    </w:p>
    <w:p w14:paraId="32211BB7" w14:textId="5A0BB9F4" w:rsidR="002D7A50" w:rsidRPr="005C0DEF" w:rsidRDefault="002D7A50" w:rsidP="00E01BEA">
      <w:pPr>
        <w:spacing w:after="120"/>
        <w:ind w:left="720" w:hanging="720"/>
        <w:jc w:val="both"/>
        <w:rPr>
          <w:rFonts w:asciiTheme="minorBidi" w:hAnsiTheme="minorBidi" w:cstheme="minorBidi"/>
          <w:sz w:val="24"/>
          <w:szCs w:val="24"/>
        </w:rPr>
      </w:pPr>
      <w:proofErr w:type="spellStart"/>
      <w:r w:rsidRPr="002D7A50">
        <w:rPr>
          <w:rFonts w:asciiTheme="minorBidi" w:hAnsiTheme="minorBidi" w:cstheme="minorBidi"/>
          <w:sz w:val="24"/>
          <w:szCs w:val="24"/>
        </w:rPr>
        <w:t>L</w:t>
      </w:r>
      <w:r>
        <w:rPr>
          <w:rFonts w:asciiTheme="minorBidi" w:hAnsiTheme="minorBidi" w:cstheme="minorBidi"/>
          <w:sz w:val="24"/>
          <w:szCs w:val="24"/>
        </w:rPr>
        <w:t>ópez</w:t>
      </w:r>
      <w:r w:rsidRPr="002D7A50">
        <w:rPr>
          <w:rFonts w:asciiTheme="minorBidi" w:hAnsiTheme="minorBidi" w:cstheme="minorBidi"/>
          <w:sz w:val="24"/>
          <w:szCs w:val="24"/>
        </w:rPr>
        <w:t>-B</w:t>
      </w:r>
      <w:r>
        <w:rPr>
          <w:rFonts w:asciiTheme="minorBidi" w:hAnsiTheme="minorBidi" w:cstheme="minorBidi"/>
          <w:sz w:val="24"/>
          <w:szCs w:val="24"/>
        </w:rPr>
        <w:t>azo</w:t>
      </w:r>
      <w:proofErr w:type="spellEnd"/>
      <w:r>
        <w:rPr>
          <w:rFonts w:asciiTheme="minorBidi" w:hAnsiTheme="minorBidi" w:cstheme="minorBidi"/>
          <w:sz w:val="24"/>
          <w:szCs w:val="24"/>
        </w:rPr>
        <w:t>,</w:t>
      </w:r>
      <w:r w:rsidRPr="002D7A50">
        <w:rPr>
          <w:rFonts w:asciiTheme="minorBidi" w:hAnsiTheme="minorBidi" w:cstheme="minorBidi"/>
          <w:sz w:val="24"/>
          <w:szCs w:val="24"/>
        </w:rPr>
        <w:t xml:space="preserve"> E</w:t>
      </w:r>
      <w:r>
        <w:rPr>
          <w:rFonts w:asciiTheme="minorBidi" w:hAnsiTheme="minorBidi" w:cstheme="minorBidi"/>
          <w:sz w:val="24"/>
          <w:szCs w:val="24"/>
        </w:rPr>
        <w:t>nrique</w:t>
      </w:r>
      <w:r w:rsidRPr="002D7A50">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hint="cs"/>
          <w:sz w:val="24"/>
          <w:szCs w:val="24"/>
          <w:rtl/>
        </w:rPr>
        <w:t>2</w:t>
      </w:r>
      <w:r w:rsidR="00E01BEA">
        <w:rPr>
          <w:rFonts w:asciiTheme="minorBidi" w:hAnsiTheme="minorBidi" w:cstheme="minorBidi" w:hint="cs"/>
          <w:sz w:val="24"/>
          <w:szCs w:val="24"/>
          <w:rtl/>
        </w:rPr>
        <w:t>2</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2D7A50">
        <w:rPr>
          <w:rFonts w:asciiTheme="minorBidi" w:hAnsiTheme="minorBidi" w:cstheme="minorBidi"/>
          <w:sz w:val="24"/>
          <w:szCs w:val="24"/>
        </w:rPr>
        <w:t>The Impact of Cohesion Policy on Regional Differences in</w:t>
      </w:r>
      <w:r>
        <w:rPr>
          <w:rFonts w:asciiTheme="minorBidi" w:hAnsiTheme="minorBidi" w:cstheme="minorBidi"/>
          <w:sz w:val="24"/>
          <w:szCs w:val="24"/>
        </w:rPr>
        <w:t xml:space="preserve"> </w:t>
      </w:r>
      <w:r w:rsidRPr="002D7A50">
        <w:rPr>
          <w:rFonts w:asciiTheme="minorBidi" w:hAnsiTheme="minorBidi" w:cstheme="minorBidi"/>
          <w:sz w:val="24"/>
          <w:szCs w:val="24"/>
        </w:rPr>
        <w:t>Support for the European Union</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Common Market</w:t>
      </w:r>
      <w:r w:rsidRPr="00AA1511">
        <w:rPr>
          <w:rFonts w:asciiTheme="minorBidi" w:hAnsiTheme="minorBidi" w:cstheme="minorBidi"/>
          <w:i/>
          <w:iCs/>
          <w:sz w:val="24"/>
          <w:szCs w:val="24"/>
        </w:rPr>
        <w:t xml:space="preserve"> Studies</w:t>
      </w:r>
      <w:r w:rsidR="00E01BEA">
        <w:rPr>
          <w:rFonts w:asciiTheme="minorBidi" w:hAnsiTheme="minorBidi" w:cstheme="minorBidi"/>
          <w:sz w:val="24"/>
          <w:szCs w:val="24"/>
        </w:rPr>
        <w:t xml:space="preserve"> 60(5), </w:t>
      </w:r>
      <w:r w:rsidR="00E01BEA" w:rsidRPr="00E01BEA">
        <w:rPr>
          <w:rFonts w:asciiTheme="minorBidi" w:hAnsiTheme="minorBidi" w:cstheme="minorBidi"/>
          <w:sz w:val="24"/>
          <w:szCs w:val="24"/>
        </w:rPr>
        <w:t>1219-1236</w:t>
      </w:r>
      <w:r w:rsidRPr="00AA1511">
        <w:rPr>
          <w:rFonts w:asciiTheme="minorBidi" w:hAnsiTheme="minorBidi" w:cstheme="minorBidi"/>
          <w:sz w:val="24"/>
          <w:szCs w:val="24"/>
        </w:rPr>
        <w:t>.</w:t>
      </w:r>
    </w:p>
    <w:p w14:paraId="6794D263" w14:textId="77777777" w:rsidR="008F3988" w:rsidRDefault="008F3988" w:rsidP="000D387A">
      <w:pPr>
        <w:bidi/>
        <w:spacing w:after="120"/>
        <w:jc w:val="both"/>
        <w:rPr>
          <w:rFonts w:ascii="Times New Roman" w:hAnsi="Times New Roman" w:cs="David"/>
          <w:b/>
          <w:bCs/>
          <w:sz w:val="24"/>
          <w:szCs w:val="24"/>
          <w:rtl/>
        </w:rPr>
      </w:pPr>
    </w:p>
    <w:p w14:paraId="53580797" w14:textId="336E6C37" w:rsidR="00866EB9" w:rsidRPr="00AE4175" w:rsidRDefault="00AE4175" w:rsidP="00471A93">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פגישה</w:t>
      </w:r>
      <w:r w:rsidR="00C70E2D">
        <w:rPr>
          <w:rFonts w:ascii="Times New Roman" w:hAnsi="Times New Roman" w:cs="David" w:hint="cs"/>
          <w:b/>
          <w:bCs/>
          <w:sz w:val="24"/>
          <w:szCs w:val="24"/>
          <w:rtl/>
        </w:rPr>
        <w:t xml:space="preserve"> </w:t>
      </w:r>
      <w:r w:rsidR="003A3763">
        <w:rPr>
          <w:rFonts w:ascii="Times New Roman" w:hAnsi="Times New Roman" w:cs="David" w:hint="cs"/>
          <w:b/>
          <w:bCs/>
          <w:sz w:val="24"/>
          <w:szCs w:val="24"/>
          <w:rtl/>
        </w:rPr>
        <w:t>12</w:t>
      </w:r>
      <w:r w:rsidR="00354420">
        <w:rPr>
          <w:rFonts w:ascii="Times New Roman" w:hAnsi="Times New Roman" w:cs="David" w:hint="cs"/>
          <w:b/>
          <w:bCs/>
          <w:sz w:val="24"/>
          <w:szCs w:val="24"/>
          <w:rtl/>
        </w:rPr>
        <w:t xml:space="preserve"> (</w:t>
      </w:r>
      <w:r w:rsidR="00D804D6">
        <w:rPr>
          <w:rFonts w:ascii="Times New Roman" w:hAnsi="Times New Roman" w:cs="David" w:hint="cs"/>
          <w:b/>
          <w:bCs/>
          <w:sz w:val="24"/>
          <w:szCs w:val="24"/>
          <w:rtl/>
        </w:rPr>
        <w:t>2</w:t>
      </w:r>
      <w:r w:rsidR="002F7131">
        <w:rPr>
          <w:rFonts w:ascii="Times New Roman" w:hAnsi="Times New Roman" w:cs="David" w:hint="cs"/>
          <w:b/>
          <w:bCs/>
          <w:sz w:val="24"/>
          <w:szCs w:val="24"/>
          <w:rtl/>
        </w:rPr>
        <w:t>2</w:t>
      </w:r>
      <w:r w:rsidR="00D804D6">
        <w:rPr>
          <w:rFonts w:ascii="Times New Roman" w:hAnsi="Times New Roman" w:cs="David" w:hint="cs"/>
          <w:b/>
          <w:bCs/>
          <w:sz w:val="24"/>
          <w:szCs w:val="24"/>
          <w:rtl/>
        </w:rPr>
        <w:t xml:space="preserve"> ב</w:t>
      </w:r>
      <w:r w:rsidR="002F7131">
        <w:rPr>
          <w:rFonts w:ascii="Times New Roman" w:hAnsi="Times New Roman" w:cs="David" w:hint="cs"/>
          <w:b/>
          <w:bCs/>
          <w:sz w:val="24"/>
          <w:szCs w:val="24"/>
          <w:rtl/>
        </w:rPr>
        <w:t>יונ</w:t>
      </w:r>
      <w:r w:rsidR="00D804D6">
        <w:rPr>
          <w:rFonts w:ascii="Times New Roman" w:hAnsi="Times New Roman" w:cs="David" w:hint="cs"/>
          <w:b/>
          <w:bCs/>
          <w:sz w:val="24"/>
          <w:szCs w:val="24"/>
          <w:rtl/>
        </w:rPr>
        <w:t>י</w:t>
      </w:r>
      <w:r w:rsidR="00354420">
        <w:rPr>
          <w:rFonts w:ascii="Times New Roman" w:hAnsi="Times New Roman" w:cs="David" w:hint="cs"/>
          <w:b/>
          <w:bCs/>
          <w:sz w:val="24"/>
          <w:szCs w:val="24"/>
          <w:rtl/>
        </w:rPr>
        <w:t>)</w:t>
      </w:r>
      <w:r>
        <w:rPr>
          <w:rFonts w:ascii="Times New Roman" w:hAnsi="Times New Roman" w:cs="David" w:hint="cs"/>
          <w:b/>
          <w:bCs/>
          <w:sz w:val="24"/>
          <w:szCs w:val="24"/>
          <w:rtl/>
        </w:rPr>
        <w:t xml:space="preserve"> </w:t>
      </w:r>
      <w:r w:rsidR="00354420">
        <w:rPr>
          <w:rFonts w:ascii="Times New Roman" w:hAnsi="Times New Roman" w:cs="David"/>
          <w:b/>
          <w:bCs/>
          <w:sz w:val="24"/>
          <w:szCs w:val="24"/>
          <w:rtl/>
        </w:rPr>
        <w:t>–</w:t>
      </w:r>
      <w:r w:rsidR="00866EB9" w:rsidRPr="00AE4175">
        <w:rPr>
          <w:rFonts w:ascii="Times New Roman" w:hAnsi="Times New Roman" w:cs="David"/>
          <w:b/>
          <w:bCs/>
          <w:sz w:val="24"/>
          <w:szCs w:val="24"/>
          <w:rtl/>
        </w:rPr>
        <w:t xml:space="preserve">מדיניות </w:t>
      </w:r>
      <w:r w:rsidR="00471A93" w:rsidRPr="00AE4175">
        <w:rPr>
          <w:rFonts w:ascii="Times New Roman" w:hAnsi="Times New Roman" w:cs="David" w:hint="cs"/>
          <w:b/>
          <w:bCs/>
          <w:sz w:val="24"/>
          <w:szCs w:val="24"/>
          <w:rtl/>
        </w:rPr>
        <w:t>ה</w:t>
      </w:r>
      <w:r w:rsidR="00471A93">
        <w:rPr>
          <w:rFonts w:ascii="Times New Roman" w:hAnsi="Times New Roman" w:cs="David" w:hint="cs"/>
          <w:b/>
          <w:bCs/>
          <w:sz w:val="24"/>
          <w:szCs w:val="24"/>
          <w:rtl/>
        </w:rPr>
        <w:t>סחר</w:t>
      </w:r>
    </w:p>
    <w:p w14:paraId="23D2FB74" w14:textId="77777777" w:rsidR="00471A93" w:rsidRDefault="00471A93" w:rsidP="00471A93">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Smith,</w:t>
      </w:r>
      <w:r>
        <w:rPr>
          <w:rFonts w:asciiTheme="minorBidi" w:hAnsiTheme="minorBidi" w:cstheme="minorBidi"/>
          <w:sz w:val="24"/>
          <w:szCs w:val="24"/>
        </w:rPr>
        <w:t xml:space="preserve"> </w:t>
      </w:r>
      <w:r w:rsidRPr="005C0DEF">
        <w:rPr>
          <w:rFonts w:asciiTheme="minorBidi" w:hAnsiTheme="minorBidi" w:cstheme="minorBidi"/>
          <w:sz w:val="24"/>
          <w:szCs w:val="24"/>
        </w:rPr>
        <w:t>Michael</w:t>
      </w:r>
      <w:r>
        <w:rPr>
          <w:rFonts w:asciiTheme="minorBidi" w:hAnsiTheme="minorBidi" w:cstheme="minorBidi"/>
          <w:sz w:val="24"/>
          <w:szCs w:val="24"/>
        </w:rPr>
        <w:t xml:space="preserve"> (2022)</w:t>
      </w:r>
      <w:r w:rsidRPr="005C0DEF">
        <w:rPr>
          <w:rFonts w:asciiTheme="minorBidi" w:hAnsiTheme="minorBidi" w:cstheme="minorBidi"/>
          <w:sz w:val="24"/>
          <w:szCs w:val="24"/>
        </w:rPr>
        <w:t>, "</w:t>
      </w:r>
      <w:r>
        <w:rPr>
          <w:rFonts w:asciiTheme="minorBidi" w:hAnsiTheme="minorBidi" w:cstheme="minorBidi"/>
          <w:sz w:val="24"/>
          <w:szCs w:val="24"/>
        </w:rPr>
        <w:t>Trade and development</w:t>
      </w:r>
      <w:r w:rsidRPr="005C0DEF">
        <w:rPr>
          <w:rFonts w:asciiTheme="minorBidi" w:hAnsiTheme="minorBidi" w:cstheme="minorBidi"/>
          <w:sz w:val="24"/>
          <w:szCs w:val="24"/>
        </w:rPr>
        <w:t xml:space="preserve">", in: </w:t>
      </w: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Pr>
          <w:rFonts w:asciiTheme="minorBidi" w:hAnsiTheme="minorBidi" w:cstheme="minorBidi"/>
          <w:sz w:val="24"/>
          <w:szCs w:val="24"/>
        </w:rPr>
        <w:t>eds.</w:t>
      </w:r>
      <w:r w:rsidRPr="005C0DEF">
        <w:rPr>
          <w:rFonts w:asciiTheme="minorBidi" w:hAnsiTheme="minorBidi" w:cstheme="minorBidi"/>
          <w:sz w:val="24"/>
          <w:szCs w:val="24"/>
        </w:rPr>
        <w:t xml:space="preserve">), </w:t>
      </w:r>
      <w:r w:rsidRPr="009F5473">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17</w:t>
      </w:r>
      <w:r w:rsidRPr="005C0DEF">
        <w:rPr>
          <w:rFonts w:asciiTheme="minorBidi" w:hAnsiTheme="minorBidi" w:cstheme="minorBidi"/>
          <w:sz w:val="24"/>
          <w:szCs w:val="24"/>
        </w:rPr>
        <w:t>.</w:t>
      </w:r>
    </w:p>
    <w:p w14:paraId="700553E6" w14:textId="77777777" w:rsidR="00471A93" w:rsidRPr="005C0DEF" w:rsidRDefault="00471A93" w:rsidP="00471A93">
      <w:pPr>
        <w:spacing w:after="120"/>
        <w:ind w:left="720" w:hanging="720"/>
        <w:jc w:val="both"/>
        <w:rPr>
          <w:rFonts w:asciiTheme="minorBidi" w:hAnsiTheme="minorBidi" w:cstheme="minorBidi"/>
          <w:sz w:val="24"/>
          <w:szCs w:val="24"/>
        </w:rPr>
      </w:pPr>
      <w:r w:rsidRPr="005F7285">
        <w:rPr>
          <w:rFonts w:asciiTheme="minorBidi" w:hAnsiTheme="minorBidi" w:cstheme="minorBidi"/>
          <w:sz w:val="24"/>
          <w:szCs w:val="24"/>
        </w:rPr>
        <w:t>Cheong</w:t>
      </w:r>
      <w:r>
        <w:rPr>
          <w:rFonts w:asciiTheme="minorBidi" w:hAnsiTheme="minorBidi" w:cstheme="minorBidi"/>
          <w:sz w:val="24"/>
          <w:szCs w:val="24"/>
        </w:rPr>
        <w:t>,</w:t>
      </w:r>
      <w:r w:rsidRPr="005F7285">
        <w:rPr>
          <w:rFonts w:asciiTheme="minorBidi" w:hAnsiTheme="minorBidi" w:cstheme="minorBidi"/>
          <w:sz w:val="24"/>
          <w:szCs w:val="24"/>
        </w:rPr>
        <w:t xml:space="preserve"> Darren </w:t>
      </w:r>
      <w:r>
        <w:rPr>
          <w:rFonts w:asciiTheme="minorBidi" w:hAnsiTheme="minorBidi" w:cstheme="minorBidi"/>
          <w:sz w:val="24"/>
          <w:szCs w:val="24"/>
        </w:rPr>
        <w:t>and</w:t>
      </w:r>
      <w:r w:rsidRPr="005F7285">
        <w:rPr>
          <w:rFonts w:asciiTheme="minorBidi" w:hAnsiTheme="minorBidi" w:cstheme="minorBidi"/>
          <w:sz w:val="24"/>
          <w:szCs w:val="24"/>
        </w:rPr>
        <w:t xml:space="preserve"> Soo </w:t>
      </w:r>
      <w:proofErr w:type="spellStart"/>
      <w:r w:rsidRPr="005F7285">
        <w:rPr>
          <w:rFonts w:asciiTheme="minorBidi" w:hAnsiTheme="minorBidi" w:cstheme="minorBidi"/>
          <w:sz w:val="24"/>
          <w:szCs w:val="24"/>
        </w:rPr>
        <w:t>Yeon</w:t>
      </w:r>
      <w:proofErr w:type="spellEnd"/>
      <w:r w:rsidRPr="005F7285">
        <w:rPr>
          <w:rFonts w:asciiTheme="minorBidi" w:hAnsiTheme="minorBidi" w:cstheme="minorBidi"/>
          <w:sz w:val="24"/>
          <w:szCs w:val="24"/>
        </w:rPr>
        <w:t xml:space="preserve"> Kim </w:t>
      </w:r>
      <w:r w:rsidRPr="00AA1511">
        <w:rPr>
          <w:rFonts w:asciiTheme="minorBidi" w:hAnsiTheme="minorBidi" w:cstheme="minorBidi"/>
          <w:sz w:val="24"/>
          <w:szCs w:val="24"/>
        </w:rPr>
        <w:t>(20</w:t>
      </w:r>
      <w:r>
        <w:rPr>
          <w:rFonts w:asciiTheme="minorBidi" w:hAnsiTheme="minorBidi" w:cstheme="minorBidi" w:hint="cs"/>
          <w:sz w:val="24"/>
          <w:szCs w:val="24"/>
          <w:rtl/>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5F7285">
        <w:rPr>
          <w:rFonts w:asciiTheme="minorBidi" w:hAnsiTheme="minorBidi" w:cstheme="minorBidi"/>
          <w:sz w:val="24"/>
          <w:szCs w:val="24"/>
        </w:rPr>
        <w:t xml:space="preserve">Confirming the </w:t>
      </w:r>
      <w:r>
        <w:rPr>
          <w:rFonts w:asciiTheme="minorBidi" w:hAnsiTheme="minorBidi" w:cstheme="minorBidi"/>
          <w:sz w:val="24"/>
          <w:szCs w:val="24"/>
        </w:rPr>
        <w:t>S</w:t>
      </w:r>
      <w:r w:rsidRPr="005F7285">
        <w:rPr>
          <w:rFonts w:asciiTheme="minorBidi" w:hAnsiTheme="minorBidi" w:cstheme="minorBidi"/>
          <w:sz w:val="24"/>
          <w:szCs w:val="24"/>
        </w:rPr>
        <w:t xml:space="preserve">tatus </w:t>
      </w:r>
      <w:r>
        <w:rPr>
          <w:rFonts w:asciiTheme="minorBidi" w:hAnsiTheme="minorBidi" w:cstheme="minorBidi"/>
          <w:sz w:val="24"/>
          <w:szCs w:val="24"/>
        </w:rPr>
        <w:t>Q</w:t>
      </w:r>
      <w:r w:rsidRPr="005F7285">
        <w:rPr>
          <w:rFonts w:asciiTheme="minorBidi" w:hAnsiTheme="minorBidi" w:cstheme="minorBidi"/>
          <w:sz w:val="24"/>
          <w:szCs w:val="24"/>
        </w:rPr>
        <w:t xml:space="preserve">uo: </w:t>
      </w:r>
      <w:r>
        <w:rPr>
          <w:rFonts w:asciiTheme="minorBidi" w:hAnsiTheme="minorBidi" w:cstheme="minorBidi"/>
          <w:sz w:val="24"/>
          <w:szCs w:val="24"/>
        </w:rPr>
        <w:t>T</w:t>
      </w:r>
      <w:r w:rsidRPr="005F7285">
        <w:rPr>
          <w:rFonts w:asciiTheme="minorBidi" w:hAnsiTheme="minorBidi" w:cstheme="minorBidi"/>
          <w:sz w:val="24"/>
          <w:szCs w:val="24"/>
        </w:rPr>
        <w:t xml:space="preserve">he </w:t>
      </w:r>
      <w:r>
        <w:rPr>
          <w:rFonts w:asciiTheme="minorBidi" w:hAnsiTheme="minorBidi" w:cstheme="minorBidi"/>
          <w:sz w:val="24"/>
          <w:szCs w:val="24"/>
        </w:rPr>
        <w:t>P</w:t>
      </w:r>
      <w:r w:rsidRPr="005F7285">
        <w:rPr>
          <w:rFonts w:asciiTheme="minorBidi" w:hAnsiTheme="minorBidi" w:cstheme="minorBidi"/>
          <w:sz w:val="24"/>
          <w:szCs w:val="24"/>
        </w:rPr>
        <w:t xml:space="preserve">olitical </w:t>
      </w:r>
      <w:r>
        <w:rPr>
          <w:rFonts w:asciiTheme="minorBidi" w:hAnsiTheme="minorBidi" w:cstheme="minorBidi"/>
          <w:sz w:val="24"/>
          <w:szCs w:val="24"/>
        </w:rPr>
        <w:t>E</w:t>
      </w:r>
      <w:r w:rsidRPr="005F7285">
        <w:rPr>
          <w:rFonts w:asciiTheme="minorBidi" w:hAnsiTheme="minorBidi" w:cstheme="minorBidi"/>
          <w:sz w:val="24"/>
          <w:szCs w:val="24"/>
        </w:rPr>
        <w:t>conomy</w:t>
      </w:r>
      <w:r>
        <w:rPr>
          <w:rFonts w:asciiTheme="minorBidi" w:hAnsiTheme="minorBidi" w:cstheme="minorBidi"/>
          <w:sz w:val="24"/>
          <w:szCs w:val="24"/>
        </w:rPr>
        <w:t xml:space="preserve"> </w:t>
      </w:r>
      <w:r w:rsidRPr="005F7285">
        <w:rPr>
          <w:rFonts w:asciiTheme="minorBidi" w:hAnsiTheme="minorBidi" w:cstheme="minorBidi"/>
          <w:sz w:val="24"/>
          <w:szCs w:val="24"/>
        </w:rPr>
        <w:t xml:space="preserve">of EU-ACP </w:t>
      </w:r>
      <w:r>
        <w:rPr>
          <w:rFonts w:asciiTheme="minorBidi" w:hAnsiTheme="minorBidi" w:cstheme="minorBidi"/>
          <w:sz w:val="24"/>
          <w:szCs w:val="24"/>
        </w:rPr>
        <w:t>E</w:t>
      </w:r>
      <w:r w:rsidRPr="005F7285">
        <w:rPr>
          <w:rFonts w:asciiTheme="minorBidi" w:hAnsiTheme="minorBidi" w:cstheme="minorBidi"/>
          <w:sz w:val="24"/>
          <w:szCs w:val="24"/>
        </w:rPr>
        <w:t xml:space="preserve">conomic </w:t>
      </w:r>
      <w:r>
        <w:rPr>
          <w:rFonts w:asciiTheme="minorBidi" w:hAnsiTheme="minorBidi" w:cstheme="minorBidi"/>
          <w:sz w:val="24"/>
          <w:szCs w:val="24"/>
        </w:rPr>
        <w:t>P</w:t>
      </w:r>
      <w:r w:rsidRPr="005F7285">
        <w:rPr>
          <w:rFonts w:asciiTheme="minorBidi" w:hAnsiTheme="minorBidi" w:cstheme="minorBidi"/>
          <w:sz w:val="24"/>
          <w:szCs w:val="24"/>
        </w:rPr>
        <w:t xml:space="preserve">artnership </w:t>
      </w:r>
      <w:r>
        <w:rPr>
          <w:rFonts w:asciiTheme="minorBidi" w:hAnsiTheme="minorBidi" w:cstheme="minorBidi"/>
          <w:sz w:val="24"/>
          <w:szCs w:val="24"/>
        </w:rPr>
        <w:t>A</w:t>
      </w:r>
      <w:r w:rsidRPr="005F7285">
        <w:rPr>
          <w:rFonts w:asciiTheme="minorBidi" w:hAnsiTheme="minorBidi" w:cstheme="minorBidi"/>
          <w:sz w:val="24"/>
          <w:szCs w:val="24"/>
        </w:rPr>
        <w:t>greements</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A1511">
        <w:rPr>
          <w:rFonts w:asciiTheme="minorBidi" w:hAnsiTheme="minorBidi" w:cstheme="minorBidi"/>
          <w:sz w:val="24"/>
          <w:szCs w:val="24"/>
        </w:rPr>
        <w:t>.</w:t>
      </w:r>
    </w:p>
    <w:p w14:paraId="19B65105" w14:textId="77777777" w:rsidR="00354420" w:rsidRPr="00D30BF1" w:rsidRDefault="00354420" w:rsidP="00573A4A">
      <w:pPr>
        <w:spacing w:after="120"/>
        <w:ind w:left="720" w:hanging="720"/>
        <w:jc w:val="both"/>
        <w:rPr>
          <w:rFonts w:asciiTheme="minorBidi" w:hAnsiTheme="minorBidi" w:cstheme="minorBidi"/>
          <w:sz w:val="24"/>
          <w:szCs w:val="24"/>
        </w:rPr>
      </w:pPr>
      <w:bookmarkStart w:id="0" w:name="_GoBack"/>
      <w:bookmarkEnd w:id="0"/>
    </w:p>
    <w:p w14:paraId="28EE1CB0" w14:textId="31900207" w:rsidR="00CF4FD6" w:rsidRPr="00CF4FD6" w:rsidRDefault="00CF4FD6" w:rsidP="002330C2">
      <w:pPr>
        <w:pageBreakBefore/>
        <w:spacing w:before="240" w:after="360"/>
        <w:rPr>
          <w:rFonts w:ascii="David" w:hAnsi="David" w:cs="David"/>
          <w:b/>
          <w:bCs/>
          <w:sz w:val="32"/>
          <w:szCs w:val="32"/>
        </w:rPr>
      </w:pPr>
      <w:r w:rsidRPr="00CF4FD6">
        <w:rPr>
          <w:rFonts w:ascii="David" w:hAnsi="David" w:cs="David" w:hint="cs"/>
          <w:b/>
          <w:bCs/>
          <w:sz w:val="32"/>
          <w:szCs w:val="32"/>
          <w:rtl/>
        </w:rPr>
        <w:lastRenderedPageBreak/>
        <w:t xml:space="preserve">הנחיות לכתיבת </w:t>
      </w:r>
      <w:r w:rsidR="002330C2">
        <w:rPr>
          <w:rFonts w:ascii="David" w:hAnsi="David" w:cs="David" w:hint="cs"/>
          <w:b/>
          <w:bCs/>
          <w:sz w:val="32"/>
          <w:szCs w:val="32"/>
          <w:rtl/>
        </w:rPr>
        <w:t>מטלה מסכמת</w:t>
      </w:r>
    </w:p>
    <w:p w14:paraId="074C7B7A" w14:textId="691FCEC2" w:rsidR="00732D5A" w:rsidRPr="00732D5A" w:rsidRDefault="00732D5A" w:rsidP="00C11026">
      <w:pPr>
        <w:pStyle w:val="BodyTextIndent"/>
        <w:numPr>
          <w:ilvl w:val="0"/>
          <w:numId w:val="11"/>
        </w:numPr>
        <w:bidi/>
        <w:jc w:val="both"/>
        <w:rPr>
          <w:rFonts w:cs="Narkisim"/>
          <w:szCs w:val="24"/>
        </w:rPr>
      </w:pPr>
      <w:r>
        <w:rPr>
          <w:rFonts w:cs="Narkisim" w:hint="cs"/>
          <w:szCs w:val="24"/>
          <w:rtl/>
        </w:rPr>
        <w:t xml:space="preserve">יש </w:t>
      </w:r>
      <w:r w:rsidR="00C11026">
        <w:rPr>
          <w:rFonts w:cs="Narkisim" w:hint="cs"/>
          <w:szCs w:val="24"/>
          <w:rtl/>
        </w:rPr>
        <w:t>לבחור</w:t>
      </w:r>
      <w:r>
        <w:rPr>
          <w:rFonts w:cs="Narkisim" w:hint="cs"/>
          <w:szCs w:val="24"/>
          <w:rtl/>
        </w:rPr>
        <w:t xml:space="preserve"> את נושא העבודה </w:t>
      </w:r>
      <w:r w:rsidR="00C11026">
        <w:rPr>
          <w:rFonts w:cs="Narkisim" w:hint="cs"/>
          <w:szCs w:val="24"/>
          <w:rtl/>
        </w:rPr>
        <w:t xml:space="preserve">מתוך סילבוס הקורס: העבודה תציין בעמוד הראשון לאיזו פגישה היא מתייחסת. אין צורך לתאם זאת </w:t>
      </w:r>
      <w:r>
        <w:rPr>
          <w:rFonts w:cs="Narkisim" w:hint="cs"/>
          <w:szCs w:val="24"/>
          <w:rtl/>
        </w:rPr>
        <w:t>עם המרצה.</w:t>
      </w:r>
    </w:p>
    <w:p w14:paraId="056715E4" w14:textId="6A47BCAF" w:rsidR="00C11026" w:rsidRPr="00B06154" w:rsidRDefault="00C11026" w:rsidP="00C11026">
      <w:pPr>
        <w:pStyle w:val="BodyTextIndent"/>
        <w:numPr>
          <w:ilvl w:val="0"/>
          <w:numId w:val="11"/>
        </w:numPr>
        <w:bidi/>
        <w:jc w:val="both"/>
        <w:rPr>
          <w:rFonts w:cs="Narkisim"/>
          <w:sz w:val="24"/>
          <w:szCs w:val="24"/>
        </w:rPr>
      </w:pPr>
      <w:r w:rsidRPr="00B06154">
        <w:rPr>
          <w:rFonts w:cs="Narkisim" w:hint="cs"/>
          <w:sz w:val="24"/>
          <w:szCs w:val="24"/>
          <w:rtl/>
        </w:rPr>
        <w:t>על העבודה להציג טענה חד משמעית</w:t>
      </w:r>
      <w:r>
        <w:rPr>
          <w:rFonts w:cs="Narkisim" w:hint="cs"/>
          <w:sz w:val="24"/>
          <w:szCs w:val="24"/>
          <w:rtl/>
        </w:rPr>
        <w:t xml:space="preserve"> בתבנית "משתנה א' מעלה (או מוריד, או משנה את הסוג של) משתנה ב'"</w:t>
      </w:r>
      <w:r w:rsidRPr="00B06154">
        <w:rPr>
          <w:rFonts w:cs="Narkisim" w:hint="cs"/>
          <w:sz w:val="24"/>
          <w:szCs w:val="24"/>
          <w:rtl/>
        </w:rPr>
        <w:t xml:space="preserve">. </w:t>
      </w:r>
      <w:r w:rsidR="00125F24">
        <w:rPr>
          <w:rFonts w:cs="Narkisim" w:hint="cs"/>
          <w:sz w:val="24"/>
          <w:szCs w:val="24"/>
          <w:rtl/>
        </w:rPr>
        <w:t xml:space="preserve">הגדירו היטב את המשתנים, וחישבו כיצד ניתן להבחין כשהם עולים (או יורדים, או משנים סיווג). אפשר שאחד המשתנים יהיה דיכוטומי, אך לא שניהם. </w:t>
      </w:r>
      <w:r w:rsidRPr="00B06154">
        <w:rPr>
          <w:rFonts w:cs="Narkisim" w:hint="cs"/>
          <w:sz w:val="24"/>
          <w:szCs w:val="24"/>
          <w:rtl/>
        </w:rPr>
        <w:t>מותר בהחלט לסייג את הטענה (לפרט באילו תנאים הטענה היא כך ובאילו תנאים הטענה היא אחרת) אך אין לערפל את הטענה. יש להציג את הטענה במשפט אחד או שניים בראשית העבודה.</w:t>
      </w:r>
      <w:r>
        <w:rPr>
          <w:rFonts w:cs="Narkisim" w:hint="cs"/>
          <w:sz w:val="24"/>
          <w:szCs w:val="24"/>
          <w:rtl/>
        </w:rPr>
        <w:t xml:space="preserve"> המדיניות של האיחוד האירופי באחד התחומים שנלמדו בקורס, או היבטים ספציפיים שלה, צריכים להיות משתנה א' או משתנה ב'. יש לכתוב על דברים שהתרחשו בעבר. אין לכתוב על ההווה או העתיד.</w:t>
      </w:r>
    </w:p>
    <w:p w14:paraId="21DD1343" w14:textId="4D6A33E1" w:rsidR="00C11026" w:rsidRPr="00A73C8E" w:rsidRDefault="00C11026" w:rsidP="00C11026">
      <w:pPr>
        <w:pStyle w:val="BodyTextIndent"/>
        <w:numPr>
          <w:ilvl w:val="0"/>
          <w:numId w:val="11"/>
        </w:numPr>
        <w:bidi/>
        <w:jc w:val="both"/>
        <w:rPr>
          <w:rFonts w:cs="Narkisim"/>
          <w:sz w:val="24"/>
          <w:szCs w:val="24"/>
        </w:rPr>
      </w:pPr>
      <w:r w:rsidRPr="00A73C8E">
        <w:rPr>
          <w:rFonts w:cs="Narkisim" w:hint="cs"/>
          <w:sz w:val="24"/>
          <w:szCs w:val="24"/>
          <w:rtl/>
        </w:rPr>
        <w:t xml:space="preserve">בסס/י את </w:t>
      </w:r>
      <w:r>
        <w:rPr>
          <w:rFonts w:cs="Narkisim" w:hint="cs"/>
          <w:sz w:val="24"/>
          <w:szCs w:val="24"/>
          <w:rtl/>
        </w:rPr>
        <w:t>עבודתך</w:t>
      </w:r>
      <w:r w:rsidRPr="00A73C8E">
        <w:rPr>
          <w:rFonts w:cs="Narkisim" w:hint="cs"/>
          <w:sz w:val="24"/>
          <w:szCs w:val="24"/>
          <w:rtl/>
        </w:rPr>
        <w:t xml:space="preserve"> על חומר הקריאה של </w:t>
      </w:r>
      <w:r>
        <w:rPr>
          <w:rFonts w:cs="Narkisim" w:hint="cs"/>
          <w:sz w:val="24"/>
          <w:szCs w:val="24"/>
          <w:rtl/>
        </w:rPr>
        <w:t>הפגישה</w:t>
      </w:r>
      <w:r w:rsidRPr="00A73C8E">
        <w:rPr>
          <w:rFonts w:cs="Narkisim" w:hint="cs"/>
          <w:sz w:val="24"/>
          <w:szCs w:val="24"/>
          <w:rtl/>
        </w:rPr>
        <w:t xml:space="preserve">, </w:t>
      </w:r>
      <w:r>
        <w:rPr>
          <w:rFonts w:cs="Narkisim" w:hint="cs"/>
          <w:sz w:val="24"/>
          <w:szCs w:val="24"/>
          <w:rtl/>
        </w:rPr>
        <w:t>ועל ספרות אקדמית רלבנטית נוספת</w:t>
      </w:r>
      <w:r w:rsidRPr="00A73C8E">
        <w:rPr>
          <w:rFonts w:cs="Narkisim" w:hint="cs"/>
          <w:sz w:val="24"/>
          <w:szCs w:val="24"/>
          <w:rtl/>
        </w:rPr>
        <w:t>.</w:t>
      </w:r>
    </w:p>
    <w:p w14:paraId="51CF55E4" w14:textId="68BE051D" w:rsidR="00CF4FD6" w:rsidRPr="00B06154" w:rsidRDefault="00CF4FD6" w:rsidP="00125F24">
      <w:pPr>
        <w:pStyle w:val="BodyTextIndent"/>
        <w:numPr>
          <w:ilvl w:val="0"/>
          <w:numId w:val="11"/>
        </w:numPr>
        <w:bidi/>
        <w:jc w:val="both"/>
        <w:rPr>
          <w:rFonts w:cs="Narkisim"/>
          <w:sz w:val="24"/>
          <w:szCs w:val="24"/>
          <w:rtl/>
        </w:rPr>
      </w:pPr>
      <w:r>
        <w:rPr>
          <w:rFonts w:cs="Narkisim" w:hint="cs"/>
          <w:szCs w:val="24"/>
          <w:rtl/>
        </w:rPr>
        <w:t>ה</w:t>
      </w:r>
      <w:r>
        <w:rPr>
          <w:rFonts w:cs="Narkisim"/>
          <w:szCs w:val="24"/>
          <w:rtl/>
        </w:rPr>
        <w:t>יקף העבודה</w:t>
      </w:r>
      <w:r w:rsidR="00062AA1">
        <w:rPr>
          <w:rFonts w:cs="Narkisim" w:hint="cs"/>
          <w:szCs w:val="24"/>
          <w:rtl/>
        </w:rPr>
        <w:t xml:space="preserve"> </w:t>
      </w:r>
      <w:r w:rsidR="002330C2">
        <w:rPr>
          <w:rFonts w:cs="Narkisim" w:hint="cs"/>
          <w:szCs w:val="24"/>
          <w:rtl/>
        </w:rPr>
        <w:t>2</w:t>
      </w:r>
      <w:r w:rsidR="0057268C">
        <w:rPr>
          <w:rFonts w:cs="Narkisim" w:hint="cs"/>
          <w:szCs w:val="24"/>
          <w:rtl/>
        </w:rPr>
        <w:t>,500-</w:t>
      </w:r>
      <w:r w:rsidR="002330C2">
        <w:rPr>
          <w:rFonts w:cs="Narkisim" w:hint="cs"/>
          <w:szCs w:val="24"/>
          <w:rtl/>
        </w:rPr>
        <w:t>2</w:t>
      </w:r>
      <w:r w:rsidR="0057268C">
        <w:rPr>
          <w:rFonts w:cs="Narkisim" w:hint="cs"/>
          <w:szCs w:val="24"/>
          <w:rtl/>
        </w:rPr>
        <w:t>,000 מילים</w:t>
      </w:r>
      <w:r>
        <w:rPr>
          <w:rFonts w:cs="Narkisim"/>
          <w:szCs w:val="24"/>
          <w:rtl/>
        </w:rPr>
        <w:t xml:space="preserve">. </w:t>
      </w:r>
      <w:r w:rsidRPr="00B06154">
        <w:rPr>
          <w:rFonts w:cs="Narkisim" w:hint="cs"/>
          <w:sz w:val="24"/>
          <w:szCs w:val="24"/>
          <w:rtl/>
        </w:rPr>
        <w:t xml:space="preserve">רשימה ביבליוגרפית, </w:t>
      </w:r>
      <w:r w:rsidR="00125F24">
        <w:rPr>
          <w:rFonts w:cs="Narkisim" w:hint="cs"/>
          <w:sz w:val="24"/>
          <w:szCs w:val="24"/>
          <w:rtl/>
        </w:rPr>
        <w:t>והערות שולים</w:t>
      </w:r>
      <w:r w:rsidR="0056084B">
        <w:rPr>
          <w:rFonts w:cs="Narkisim" w:hint="cs"/>
          <w:sz w:val="24"/>
          <w:szCs w:val="24"/>
          <w:rtl/>
        </w:rPr>
        <w:t xml:space="preserve"> </w:t>
      </w:r>
      <w:r w:rsidRPr="00B06154">
        <w:rPr>
          <w:rFonts w:cs="Narkisim" w:hint="cs"/>
          <w:sz w:val="24"/>
          <w:szCs w:val="24"/>
          <w:rtl/>
        </w:rPr>
        <w:t>לא יובאו במניין מילים זה</w:t>
      </w:r>
      <w:r w:rsidR="00125F24">
        <w:rPr>
          <w:rFonts w:cs="Narkisim" w:hint="cs"/>
          <w:sz w:val="24"/>
          <w:szCs w:val="24"/>
          <w:rtl/>
        </w:rPr>
        <w:t xml:space="preserve"> (הערות שוליים וכן כל מילה מעבר ל-2,500 לא יקראו)</w:t>
      </w:r>
      <w:r w:rsidRPr="00B06154">
        <w:rPr>
          <w:rFonts w:cs="Narkisim" w:hint="cs"/>
          <w:sz w:val="24"/>
          <w:szCs w:val="24"/>
          <w:rtl/>
        </w:rPr>
        <w:t xml:space="preserve">. עבודות </w:t>
      </w:r>
      <w:r w:rsidR="00125F24">
        <w:rPr>
          <w:rFonts w:cs="Narkisim" w:hint="cs"/>
          <w:sz w:val="24"/>
          <w:szCs w:val="24"/>
          <w:rtl/>
        </w:rPr>
        <w:t>עם פחות מ-2,000 מילים</w:t>
      </w:r>
      <w:r w:rsidR="00125F24" w:rsidRPr="00B06154">
        <w:rPr>
          <w:rFonts w:cs="Narkisim" w:hint="cs"/>
          <w:sz w:val="24"/>
          <w:szCs w:val="24"/>
          <w:rtl/>
        </w:rPr>
        <w:t xml:space="preserve"> </w:t>
      </w:r>
      <w:r w:rsidRPr="00B06154">
        <w:rPr>
          <w:rFonts w:cs="Narkisim" w:hint="cs"/>
          <w:sz w:val="24"/>
          <w:szCs w:val="24"/>
          <w:rtl/>
        </w:rPr>
        <w:t>לא יבדקו</w:t>
      </w:r>
      <w:r w:rsidR="00125F24">
        <w:rPr>
          <w:rFonts w:cs="Narkisim" w:hint="cs"/>
          <w:sz w:val="24"/>
          <w:szCs w:val="24"/>
          <w:rtl/>
        </w:rPr>
        <w:t>,</w:t>
      </w:r>
      <w:r w:rsidR="00C11026" w:rsidRPr="00C11026">
        <w:rPr>
          <w:rFonts w:cs="Narkisim" w:hint="cs"/>
          <w:sz w:val="24"/>
          <w:szCs w:val="24"/>
          <w:rtl/>
        </w:rPr>
        <w:t xml:space="preserve"> </w:t>
      </w:r>
      <w:r w:rsidR="00C11026">
        <w:rPr>
          <w:rFonts w:cs="Narkisim" w:hint="cs"/>
          <w:sz w:val="24"/>
          <w:szCs w:val="24"/>
          <w:rtl/>
        </w:rPr>
        <w:t>או הציון עליהן יופחת</w:t>
      </w:r>
      <w:r w:rsidRPr="00B06154">
        <w:rPr>
          <w:rFonts w:cs="Narkisim" w:hint="cs"/>
          <w:sz w:val="24"/>
          <w:szCs w:val="24"/>
          <w:rtl/>
        </w:rPr>
        <w:t xml:space="preserve">. </w:t>
      </w:r>
    </w:p>
    <w:p w14:paraId="2FF8B04D" w14:textId="0157D5FF" w:rsidR="00CF4FD6" w:rsidRPr="00B06154" w:rsidRDefault="00CF4FD6" w:rsidP="00C11026">
      <w:pPr>
        <w:pStyle w:val="BodyTextIndent"/>
        <w:numPr>
          <w:ilvl w:val="0"/>
          <w:numId w:val="11"/>
        </w:numPr>
        <w:bidi/>
        <w:jc w:val="both"/>
        <w:rPr>
          <w:rFonts w:cs="Narkisim"/>
          <w:sz w:val="24"/>
          <w:szCs w:val="24"/>
        </w:rPr>
      </w:pPr>
      <w:r>
        <w:rPr>
          <w:rFonts w:cs="Narkisim" w:hint="cs"/>
          <w:sz w:val="24"/>
          <w:szCs w:val="24"/>
          <w:rtl/>
        </w:rPr>
        <w:t>לעבוד</w:t>
      </w:r>
      <w:r w:rsidR="0057268C">
        <w:rPr>
          <w:rFonts w:cs="Narkisim" w:hint="cs"/>
          <w:sz w:val="24"/>
          <w:szCs w:val="24"/>
          <w:rtl/>
        </w:rPr>
        <w:t>ה</w:t>
      </w:r>
      <w:r>
        <w:rPr>
          <w:rFonts w:cs="Narkisim" w:hint="cs"/>
          <w:sz w:val="24"/>
          <w:szCs w:val="24"/>
          <w:rtl/>
        </w:rPr>
        <w:t xml:space="preserve"> </w:t>
      </w:r>
      <w:r w:rsidRPr="00B06154">
        <w:rPr>
          <w:rFonts w:cs="Narkisim" w:hint="cs"/>
          <w:sz w:val="24"/>
          <w:szCs w:val="24"/>
          <w:rtl/>
        </w:rPr>
        <w:t xml:space="preserve">טובה ישנה טענה ברורה ושיטה עקבית לתמיכת הטענה. </w:t>
      </w:r>
      <w:r w:rsidR="00732D5A">
        <w:rPr>
          <w:rFonts w:cs="Narkisim" w:hint="cs"/>
          <w:sz w:val="24"/>
          <w:szCs w:val="24"/>
          <w:rtl/>
        </w:rPr>
        <w:t>אפשר להסתפק ב</w:t>
      </w:r>
      <w:r w:rsidR="00732D5A" w:rsidRPr="00B06154">
        <w:rPr>
          <w:rFonts w:cs="Narkisim" w:hint="cs"/>
          <w:sz w:val="24"/>
          <w:szCs w:val="24"/>
          <w:rtl/>
        </w:rPr>
        <w:t>מבוא</w:t>
      </w:r>
      <w:r w:rsidR="00732D5A">
        <w:rPr>
          <w:rFonts w:cs="Narkisim" w:hint="cs"/>
          <w:sz w:val="24"/>
          <w:szCs w:val="24"/>
          <w:rtl/>
        </w:rPr>
        <w:t xml:space="preserve"> ושני פרקים. בגלל קוצר היריעה אין צורך בפרק סיכום. את המסקנות יש להציג במבוא, יחד עם הטענה המרכזית ושיטת תמיכת הטענה (שיטה אשר מכתיבה את סדר הפרקים).</w:t>
      </w:r>
    </w:p>
    <w:p w14:paraId="77A97F65" w14:textId="47E156D9" w:rsidR="00732D5A" w:rsidRPr="00A73C8E" w:rsidRDefault="00732D5A" w:rsidP="00125F24">
      <w:pPr>
        <w:pStyle w:val="BodyTextIndent"/>
        <w:numPr>
          <w:ilvl w:val="0"/>
          <w:numId w:val="11"/>
        </w:numPr>
        <w:bidi/>
        <w:jc w:val="both"/>
        <w:rPr>
          <w:rFonts w:cs="Narkisim"/>
          <w:sz w:val="24"/>
          <w:szCs w:val="24"/>
        </w:rPr>
      </w:pPr>
      <w:r w:rsidRPr="00A73C8E">
        <w:rPr>
          <w:rFonts w:cs="Narkisim" w:hint="cs"/>
          <w:sz w:val="24"/>
          <w:szCs w:val="24"/>
          <w:rtl/>
        </w:rPr>
        <w:t xml:space="preserve">מאפיינים שיעלו את הציון על העבודה: (1) טענה חדה וברורה </w:t>
      </w:r>
      <w:r w:rsidR="00125F24">
        <w:rPr>
          <w:rFonts w:cs="Narkisim" w:hint="cs"/>
          <w:sz w:val="24"/>
          <w:szCs w:val="24"/>
          <w:rtl/>
        </w:rPr>
        <w:t xml:space="preserve">עם משתנים מוגדרים היטב כאמור לעיל, </w:t>
      </w:r>
      <w:r w:rsidRPr="00A73C8E">
        <w:rPr>
          <w:rFonts w:cs="Narkisim" w:hint="cs"/>
          <w:sz w:val="24"/>
          <w:szCs w:val="24"/>
          <w:rtl/>
        </w:rPr>
        <w:t>הנתמכת בצורה שיטתית. (2) התבססות על חומר תיאורטי רב מהסילבוס של הקורס</w:t>
      </w:r>
      <w:r w:rsidR="00125F24" w:rsidRPr="00125F24">
        <w:rPr>
          <w:rFonts w:cs="Narkisim" w:hint="cs"/>
          <w:sz w:val="24"/>
          <w:szCs w:val="24"/>
          <w:rtl/>
        </w:rPr>
        <w:t xml:space="preserve"> </w:t>
      </w:r>
      <w:r w:rsidR="00125F24">
        <w:rPr>
          <w:rFonts w:cs="Narkisim" w:hint="cs"/>
          <w:sz w:val="24"/>
          <w:szCs w:val="24"/>
          <w:rtl/>
        </w:rPr>
        <w:t>ועל ספרות עשירה, איכותית ועדכנית</w:t>
      </w:r>
      <w:r w:rsidRPr="00A73C8E">
        <w:rPr>
          <w:rFonts w:cs="Narkisim" w:hint="cs"/>
          <w:sz w:val="24"/>
          <w:szCs w:val="24"/>
          <w:rtl/>
        </w:rPr>
        <w:t xml:space="preserve">. (3) ארגון וסדר. </w:t>
      </w:r>
    </w:p>
    <w:p w14:paraId="3C892B85" w14:textId="5AF3F287" w:rsidR="00732D5A" w:rsidRPr="00A73C8E" w:rsidRDefault="00732D5A" w:rsidP="00C11026">
      <w:pPr>
        <w:pStyle w:val="BodyTextIndent"/>
        <w:numPr>
          <w:ilvl w:val="0"/>
          <w:numId w:val="11"/>
        </w:numPr>
        <w:bidi/>
        <w:jc w:val="both"/>
        <w:rPr>
          <w:rFonts w:cs="Narkisim"/>
          <w:sz w:val="24"/>
          <w:szCs w:val="24"/>
        </w:rPr>
      </w:pPr>
      <w:r w:rsidRPr="00A73C8E">
        <w:rPr>
          <w:rFonts w:cs="Narkisim" w:hint="cs"/>
          <w:sz w:val="24"/>
          <w:szCs w:val="24"/>
          <w:rtl/>
        </w:rPr>
        <w:t>מאפיינים שיורידו את ציון העבודה: (1) אזכור סתמי של עובדות, מאמרים ותיאוריות אשר אינם מסייעים לתמוך את הטענה. (2) סתירות פנימיות בתשובה. (3) הס</w:t>
      </w:r>
      <w:r>
        <w:rPr>
          <w:rFonts w:cs="Narkisim" w:hint="cs"/>
          <w:sz w:val="24"/>
          <w:szCs w:val="24"/>
          <w:rtl/>
        </w:rPr>
        <w:t>תמכות על מקורות ללא ציון המקור</w:t>
      </w:r>
      <w:r w:rsidRPr="00A73C8E">
        <w:rPr>
          <w:rFonts w:cs="Narkisim" w:hint="cs"/>
          <w:sz w:val="24"/>
          <w:szCs w:val="24"/>
          <w:rtl/>
        </w:rPr>
        <w:t>. (</w:t>
      </w:r>
      <w:r>
        <w:rPr>
          <w:rFonts w:cs="Narkisim" w:hint="cs"/>
          <w:sz w:val="24"/>
          <w:szCs w:val="24"/>
          <w:rtl/>
        </w:rPr>
        <w:t>4</w:t>
      </w:r>
      <w:r w:rsidRPr="00A73C8E">
        <w:rPr>
          <w:rFonts w:cs="Narkisim" w:hint="cs"/>
          <w:sz w:val="24"/>
          <w:szCs w:val="24"/>
          <w:rtl/>
        </w:rPr>
        <w:t>) העתקת קטעים ממקור כלשהו (בין שהמקור צוין או לא). קראו את המקור, חשבו, וכתבו בלשונכם. עבודה שתורכב כאוסף של ציטוטים מהמקורות (העתק-הדבק), ללא התנסחות עצמית, תזכה לציון נמוך מאוד ואף נכשל, גם אם מבחינות אחרות היא טובה. (</w:t>
      </w:r>
      <w:r>
        <w:rPr>
          <w:rFonts w:cs="Narkisim" w:hint="cs"/>
          <w:sz w:val="24"/>
          <w:szCs w:val="24"/>
          <w:rtl/>
        </w:rPr>
        <w:t>5</w:t>
      </w:r>
      <w:r w:rsidRPr="00A73C8E">
        <w:rPr>
          <w:rFonts w:cs="Narkisim" w:hint="cs"/>
          <w:sz w:val="24"/>
          <w:szCs w:val="24"/>
          <w:rtl/>
        </w:rPr>
        <w:t xml:space="preserve">) עבודה שניכר שיכולתם לכתוב גם מבלי שלמדתם בקורס הזה, רק מידיעות/דעות אישיות ו/או מידע מכלי התקשורת, תקבל ציון </w:t>
      </w:r>
      <w:r w:rsidR="00C11026">
        <w:rPr>
          <w:rFonts w:cs="Narkisim" w:hint="cs"/>
          <w:sz w:val="24"/>
          <w:szCs w:val="24"/>
          <w:rtl/>
        </w:rPr>
        <w:t>נמוך מאוד</w:t>
      </w:r>
      <w:r w:rsidRPr="00A73C8E">
        <w:rPr>
          <w:rFonts w:cs="Narkisim" w:hint="cs"/>
          <w:sz w:val="24"/>
          <w:szCs w:val="24"/>
          <w:rtl/>
        </w:rPr>
        <w:t>, אפילו אם מכל בחינה אחרת תהיה עבודה טובה מאוד.</w:t>
      </w:r>
    </w:p>
    <w:p w14:paraId="7290457F" w14:textId="77777777" w:rsidR="00CF4FD6" w:rsidRPr="00B06154" w:rsidRDefault="00CF4FD6" w:rsidP="00C11026">
      <w:pPr>
        <w:pStyle w:val="BodyTextIndent"/>
        <w:numPr>
          <w:ilvl w:val="0"/>
          <w:numId w:val="11"/>
        </w:numPr>
        <w:bidi/>
        <w:jc w:val="both"/>
        <w:rPr>
          <w:rFonts w:cs="Narkisim"/>
          <w:sz w:val="24"/>
          <w:szCs w:val="24"/>
        </w:rPr>
      </w:pPr>
      <w:r w:rsidRPr="00B06154">
        <w:rPr>
          <w:rFonts w:cs="Narkisim" w:hint="cs"/>
          <w:sz w:val="24"/>
          <w:szCs w:val="24"/>
          <w:rtl/>
        </w:rPr>
        <w:t xml:space="preserve">על כל תלמיד/ה לכתוב את העבודה לבדו/ה. </w:t>
      </w:r>
      <w:r>
        <w:rPr>
          <w:rFonts w:cs="Narkisim"/>
          <w:szCs w:val="24"/>
          <w:rtl/>
        </w:rPr>
        <w:t>לא ניתן להגיש עבודות בזוגות או בקבוצות.</w:t>
      </w:r>
    </w:p>
    <w:p w14:paraId="23C71CF0" w14:textId="0B16D10A" w:rsidR="00CF4FD6" w:rsidRPr="00B06154" w:rsidRDefault="00CF4FD6" w:rsidP="00381143">
      <w:pPr>
        <w:pStyle w:val="BodyTextIndent"/>
        <w:numPr>
          <w:ilvl w:val="0"/>
          <w:numId w:val="11"/>
        </w:numPr>
        <w:bidi/>
        <w:jc w:val="both"/>
        <w:rPr>
          <w:rFonts w:cs="Narkisim"/>
          <w:sz w:val="24"/>
          <w:szCs w:val="24"/>
        </w:rPr>
      </w:pPr>
      <w:r>
        <w:rPr>
          <w:rFonts w:cs="Narkisim" w:hint="cs"/>
          <w:szCs w:val="24"/>
          <w:rtl/>
        </w:rPr>
        <w:t xml:space="preserve">על פי תקנון הפקולטה המועד האחרון להגשת העבודה הוא </w:t>
      </w:r>
      <w:r w:rsidR="00E802FC">
        <w:rPr>
          <w:rFonts w:cs="Narkisim" w:hint="cs"/>
          <w:szCs w:val="24"/>
          <w:rtl/>
        </w:rPr>
        <w:t>1</w:t>
      </w:r>
      <w:r w:rsidR="00381143">
        <w:rPr>
          <w:rFonts w:cs="Narkisim" w:hint="cs"/>
          <w:szCs w:val="24"/>
          <w:rtl/>
        </w:rPr>
        <w:t>3</w:t>
      </w:r>
      <w:r w:rsidR="00381143">
        <w:rPr>
          <w:rFonts w:cs="Narkisim"/>
          <w:szCs w:val="24"/>
          <w:rtl/>
        </w:rPr>
        <w:t xml:space="preserve"> </w:t>
      </w:r>
      <w:r w:rsidR="00381143">
        <w:rPr>
          <w:rFonts w:cs="Narkisim" w:hint="cs"/>
          <w:szCs w:val="24"/>
          <w:rtl/>
        </w:rPr>
        <w:t>באוגוסט</w:t>
      </w:r>
      <w:r w:rsidR="00381143">
        <w:rPr>
          <w:rFonts w:cs="Narkisim"/>
          <w:szCs w:val="24"/>
          <w:rtl/>
        </w:rPr>
        <w:t xml:space="preserve"> </w:t>
      </w:r>
      <w:r w:rsidR="00165533">
        <w:rPr>
          <w:rFonts w:cs="Narkisim" w:hint="cs"/>
          <w:szCs w:val="24"/>
          <w:rtl/>
        </w:rPr>
        <w:t>202</w:t>
      </w:r>
      <w:r w:rsidR="00381143">
        <w:rPr>
          <w:rFonts w:cs="Narkisim" w:hint="cs"/>
          <w:szCs w:val="24"/>
          <w:rtl/>
        </w:rPr>
        <w:t>3</w:t>
      </w:r>
      <w:r w:rsidR="0057268C">
        <w:rPr>
          <w:rFonts w:cs="Narkisim" w:hint="cs"/>
          <w:szCs w:val="24"/>
          <w:rtl/>
        </w:rPr>
        <w:t xml:space="preserve">. </w:t>
      </w:r>
    </w:p>
    <w:p w14:paraId="28ADEA25" w14:textId="2E6C3ECA" w:rsidR="00CF4FD6" w:rsidRPr="006C65F1" w:rsidRDefault="00CF4FD6" w:rsidP="0056084B">
      <w:pPr>
        <w:pStyle w:val="BodyTextIndent"/>
        <w:numPr>
          <w:ilvl w:val="0"/>
          <w:numId w:val="11"/>
        </w:numPr>
        <w:bidi/>
        <w:jc w:val="both"/>
        <w:rPr>
          <w:rFonts w:cs="Narkisim"/>
          <w:sz w:val="24"/>
          <w:szCs w:val="24"/>
        </w:rPr>
      </w:pPr>
      <w:r w:rsidRPr="006C65F1">
        <w:rPr>
          <w:rFonts w:cs="Narkisim" w:hint="cs"/>
          <w:sz w:val="24"/>
          <w:szCs w:val="24"/>
          <w:rtl/>
        </w:rPr>
        <w:t xml:space="preserve">את העבודות יש להגיש באופן אלקטרוני </w:t>
      </w:r>
      <w:r w:rsidRPr="006C65F1">
        <w:rPr>
          <w:rFonts w:cs="Narkisim" w:hint="cs"/>
          <w:b/>
          <w:bCs/>
          <w:sz w:val="24"/>
          <w:szCs w:val="24"/>
          <w:u w:val="single"/>
          <w:rtl/>
        </w:rPr>
        <w:t>בלבד</w:t>
      </w:r>
      <w:r w:rsidRPr="006C65F1">
        <w:rPr>
          <w:rFonts w:cs="Narkisim" w:hint="cs"/>
          <w:sz w:val="24"/>
          <w:szCs w:val="24"/>
          <w:rtl/>
        </w:rPr>
        <w:t xml:space="preserve"> לכתובת </w:t>
      </w:r>
      <w:r w:rsidR="0050508B" w:rsidRPr="006C65F1">
        <w:t>tal</w:t>
      </w:r>
      <w:r w:rsidR="0056084B" w:rsidRPr="006C65F1">
        <w:t>j8810</w:t>
      </w:r>
      <w:r w:rsidR="0050508B" w:rsidRPr="006C65F1">
        <w:t>@gmail.com</w:t>
      </w:r>
      <w:r w:rsidRPr="006C65F1">
        <w:rPr>
          <w:rFonts w:cs="Narkisim" w:hint="cs"/>
          <w:sz w:val="24"/>
          <w:szCs w:val="24"/>
          <w:rtl/>
        </w:rPr>
        <w:t xml:space="preserve"> על פי ההנחיות הבאות (אי הקפדה על הנחיות אלו עלול להביא לפסילת העבודה):</w:t>
      </w:r>
    </w:p>
    <w:p w14:paraId="32FC67CE" w14:textId="77777777" w:rsidR="00CF4FD6" w:rsidRPr="00B06154" w:rsidRDefault="00CF4FD6" w:rsidP="00C11026">
      <w:pPr>
        <w:pStyle w:val="BodyTextIndent"/>
        <w:numPr>
          <w:ilvl w:val="0"/>
          <w:numId w:val="11"/>
        </w:numPr>
        <w:bidi/>
        <w:jc w:val="both"/>
        <w:rPr>
          <w:rFonts w:cs="Narkisim"/>
          <w:sz w:val="24"/>
          <w:szCs w:val="24"/>
        </w:rPr>
      </w:pPr>
      <w:r w:rsidRPr="00B06154">
        <w:rPr>
          <w:rFonts w:cs="Narkisim"/>
          <w:sz w:val="24"/>
          <w:szCs w:val="24"/>
          <w:rtl/>
        </w:rPr>
        <w:t xml:space="preserve">יש להגיש את הקובץ בפורמט </w:t>
      </w:r>
      <w:r w:rsidRPr="00B06154">
        <w:rPr>
          <w:rFonts w:cs="Narkisim"/>
          <w:sz w:val="24"/>
          <w:szCs w:val="24"/>
        </w:rPr>
        <w:t>DOC</w:t>
      </w:r>
      <w:r w:rsidRPr="00B06154">
        <w:rPr>
          <w:rFonts w:cs="Narkisim"/>
          <w:sz w:val="24"/>
          <w:szCs w:val="24"/>
          <w:rtl/>
        </w:rPr>
        <w:t xml:space="preserve"> </w:t>
      </w:r>
      <w:r w:rsidR="0057268C">
        <w:rPr>
          <w:rFonts w:cs="Narkisim" w:hint="cs"/>
          <w:sz w:val="24"/>
          <w:szCs w:val="24"/>
          <w:rtl/>
        </w:rPr>
        <w:t xml:space="preserve">או </w:t>
      </w:r>
      <w:r w:rsidR="0057268C" w:rsidRPr="00B06154">
        <w:rPr>
          <w:rFonts w:cs="Narkisim"/>
          <w:sz w:val="24"/>
          <w:szCs w:val="24"/>
        </w:rPr>
        <w:t>DOCX</w:t>
      </w:r>
      <w:r w:rsidR="0057268C" w:rsidRPr="00B06154">
        <w:rPr>
          <w:rFonts w:cs="Narkisim"/>
          <w:sz w:val="24"/>
          <w:szCs w:val="24"/>
          <w:rtl/>
        </w:rPr>
        <w:t xml:space="preserve"> </w:t>
      </w:r>
      <w:r w:rsidR="0057268C">
        <w:rPr>
          <w:rFonts w:cs="Narkisim"/>
          <w:sz w:val="24"/>
          <w:szCs w:val="24"/>
        </w:rPr>
        <w:t>;</w:t>
      </w:r>
      <w:r w:rsidRPr="00B06154">
        <w:rPr>
          <w:rFonts w:cs="Narkisim"/>
          <w:sz w:val="24"/>
          <w:szCs w:val="24"/>
          <w:rtl/>
        </w:rPr>
        <w:t xml:space="preserve"> לא </w:t>
      </w:r>
      <w:r w:rsidRPr="00B06154">
        <w:rPr>
          <w:rFonts w:cs="Narkisim"/>
          <w:sz w:val="24"/>
          <w:szCs w:val="24"/>
        </w:rPr>
        <w:t>PDF</w:t>
      </w:r>
      <w:r w:rsidR="0057268C">
        <w:rPr>
          <w:rFonts w:cs="Narkisim" w:hint="cs"/>
          <w:sz w:val="24"/>
          <w:szCs w:val="24"/>
          <w:rtl/>
        </w:rPr>
        <w:t>.</w:t>
      </w:r>
      <w:r w:rsidRPr="00B06154">
        <w:rPr>
          <w:rFonts w:cs="Narkisim" w:hint="cs"/>
          <w:sz w:val="24"/>
          <w:szCs w:val="24"/>
          <w:rtl/>
        </w:rPr>
        <w:t xml:space="preserve"> </w:t>
      </w:r>
    </w:p>
    <w:p w14:paraId="182725ED" w14:textId="107BFCD9" w:rsidR="00CF4FD6" w:rsidRPr="00B06154" w:rsidRDefault="00CF4FD6" w:rsidP="00C11026">
      <w:pPr>
        <w:pStyle w:val="BodyTextIndent"/>
        <w:numPr>
          <w:ilvl w:val="0"/>
          <w:numId w:val="11"/>
        </w:numPr>
        <w:bidi/>
        <w:jc w:val="both"/>
        <w:rPr>
          <w:rFonts w:cs="Narkisim"/>
          <w:sz w:val="24"/>
          <w:szCs w:val="24"/>
        </w:rPr>
      </w:pPr>
      <w:r w:rsidRPr="00B06154">
        <w:rPr>
          <w:rFonts w:cs="Narkisim"/>
          <w:sz w:val="24"/>
          <w:szCs w:val="24"/>
          <w:rtl/>
        </w:rPr>
        <w:t xml:space="preserve">שורת הנושא </w:t>
      </w:r>
      <w:r w:rsidRPr="00B06154">
        <w:rPr>
          <w:rFonts w:cs="Narkisim" w:hint="cs"/>
          <w:sz w:val="24"/>
          <w:szCs w:val="24"/>
          <w:rtl/>
        </w:rPr>
        <w:t>בהודעת הדואר האלקטרוני</w:t>
      </w:r>
      <w:r w:rsidRPr="00B06154">
        <w:rPr>
          <w:rFonts w:cs="Narkisim"/>
          <w:sz w:val="24"/>
          <w:szCs w:val="24"/>
          <w:rtl/>
        </w:rPr>
        <w:t xml:space="preserve"> שאלי</w:t>
      </w:r>
      <w:r w:rsidRPr="00B06154">
        <w:rPr>
          <w:rFonts w:cs="Narkisim" w:hint="cs"/>
          <w:sz w:val="24"/>
          <w:szCs w:val="24"/>
          <w:rtl/>
        </w:rPr>
        <w:t>ה</w:t>
      </w:r>
      <w:r w:rsidRPr="00B06154">
        <w:rPr>
          <w:rFonts w:cs="Narkisim"/>
          <w:sz w:val="24"/>
          <w:szCs w:val="24"/>
          <w:rtl/>
        </w:rPr>
        <w:t xml:space="preserve"> תצרפו את הקובץ צריכה להיות בדיוק </w:t>
      </w:r>
      <w:r w:rsidRPr="00B06154">
        <w:rPr>
          <w:rFonts w:cs="Narkisim" w:hint="cs"/>
          <w:sz w:val="24"/>
          <w:szCs w:val="24"/>
          <w:rtl/>
        </w:rPr>
        <w:t>בנוסח</w:t>
      </w:r>
      <w:r w:rsidRPr="00B06154">
        <w:rPr>
          <w:rFonts w:cs="Narkisim"/>
          <w:sz w:val="24"/>
          <w:szCs w:val="24"/>
          <w:rtl/>
        </w:rPr>
        <w:t xml:space="preserve"> הבא (בעברית): שם</w:t>
      </w:r>
      <w:r w:rsidR="00AD7E24">
        <w:rPr>
          <w:rFonts w:cs="Narkisim" w:hint="cs"/>
          <w:sz w:val="24"/>
          <w:szCs w:val="24"/>
          <w:rtl/>
        </w:rPr>
        <w:t xml:space="preserve"> משפחה</w:t>
      </w:r>
      <w:r w:rsidR="00A76A7B">
        <w:rPr>
          <w:rFonts w:cs="Narkisim" w:hint="cs"/>
          <w:sz w:val="24"/>
          <w:szCs w:val="24"/>
          <w:rtl/>
        </w:rPr>
        <w:t>,</w:t>
      </w:r>
      <w:r w:rsidR="00AD7E24" w:rsidRPr="00B06154">
        <w:rPr>
          <w:rFonts w:cs="Narkisim"/>
          <w:sz w:val="24"/>
          <w:szCs w:val="24"/>
          <w:rtl/>
        </w:rPr>
        <w:t xml:space="preserve"> </w:t>
      </w:r>
      <w:r w:rsidRPr="00B06154">
        <w:rPr>
          <w:rFonts w:cs="Narkisim"/>
          <w:sz w:val="24"/>
          <w:szCs w:val="24"/>
          <w:rtl/>
        </w:rPr>
        <w:t>שם</w:t>
      </w:r>
      <w:r w:rsidR="00AD7E24">
        <w:rPr>
          <w:rFonts w:cs="Narkisim" w:hint="cs"/>
          <w:sz w:val="24"/>
          <w:szCs w:val="24"/>
          <w:rtl/>
        </w:rPr>
        <w:t xml:space="preserve"> פרטי</w:t>
      </w:r>
      <w:r w:rsidRPr="00B06154">
        <w:rPr>
          <w:rFonts w:cs="Narkisim"/>
          <w:sz w:val="24"/>
          <w:szCs w:val="24"/>
          <w:rtl/>
        </w:rPr>
        <w:t>, תעודת זהות (</w:t>
      </w:r>
      <w:r w:rsidR="00AD7E24">
        <w:rPr>
          <w:rFonts w:cs="Narkisim" w:hint="cs"/>
          <w:sz w:val="24"/>
          <w:szCs w:val="24"/>
          <w:rtl/>
        </w:rPr>
        <w:t>לדוגמה</w:t>
      </w:r>
      <w:r w:rsidRPr="00B06154">
        <w:rPr>
          <w:rFonts w:cs="Narkisim"/>
          <w:sz w:val="24"/>
          <w:szCs w:val="24"/>
          <w:rtl/>
        </w:rPr>
        <w:t xml:space="preserve">: </w:t>
      </w:r>
      <w:r w:rsidR="00A76A7B">
        <w:rPr>
          <w:rFonts w:cs="Narkisim" w:hint="cs"/>
          <w:sz w:val="24"/>
          <w:szCs w:val="24"/>
          <w:rtl/>
        </w:rPr>
        <w:t xml:space="preserve">כהן </w:t>
      </w:r>
      <w:r w:rsidR="00AD7E24">
        <w:rPr>
          <w:rFonts w:cs="Narkisim" w:hint="cs"/>
          <w:sz w:val="24"/>
          <w:szCs w:val="24"/>
          <w:rtl/>
        </w:rPr>
        <w:t>אפרת</w:t>
      </w:r>
      <w:r w:rsidRPr="00B06154">
        <w:rPr>
          <w:rFonts w:cs="Narkisim"/>
          <w:sz w:val="24"/>
          <w:szCs w:val="24"/>
          <w:rtl/>
        </w:rPr>
        <w:t>, 123456789)</w:t>
      </w:r>
      <w:r w:rsidRPr="00B06154">
        <w:rPr>
          <w:rFonts w:cs="Narkisim" w:hint="cs"/>
          <w:sz w:val="24"/>
          <w:szCs w:val="24"/>
          <w:rtl/>
        </w:rPr>
        <w:t>.</w:t>
      </w:r>
    </w:p>
    <w:p w14:paraId="30E6B1A4" w14:textId="77777777" w:rsidR="00CF4FD6" w:rsidRPr="00B06154" w:rsidRDefault="00CF4FD6" w:rsidP="00C11026">
      <w:pPr>
        <w:pStyle w:val="BodyTextIndent"/>
        <w:numPr>
          <w:ilvl w:val="0"/>
          <w:numId w:val="11"/>
        </w:numPr>
        <w:bidi/>
        <w:jc w:val="both"/>
        <w:rPr>
          <w:rFonts w:cs="Narkisim"/>
          <w:sz w:val="24"/>
          <w:szCs w:val="24"/>
        </w:rPr>
      </w:pPr>
      <w:r w:rsidRPr="00B06154">
        <w:rPr>
          <w:rFonts w:cs="Narkisim"/>
          <w:sz w:val="24"/>
          <w:szCs w:val="24"/>
          <w:rtl/>
        </w:rPr>
        <w:t xml:space="preserve">אישור קבלה יישלח </w:t>
      </w:r>
      <w:r w:rsidRPr="00B06154">
        <w:rPr>
          <w:rFonts w:cs="Narkisim" w:hint="cs"/>
          <w:sz w:val="24"/>
          <w:szCs w:val="24"/>
          <w:rtl/>
        </w:rPr>
        <w:t>בהודעה</w:t>
      </w:r>
      <w:r w:rsidRPr="00B06154">
        <w:rPr>
          <w:rFonts w:cs="Narkisim"/>
          <w:sz w:val="24"/>
          <w:szCs w:val="24"/>
          <w:rtl/>
        </w:rPr>
        <w:t xml:space="preserve"> חוזר</w:t>
      </w:r>
      <w:r w:rsidRPr="00B06154">
        <w:rPr>
          <w:rFonts w:cs="Narkisim" w:hint="cs"/>
          <w:sz w:val="24"/>
          <w:szCs w:val="24"/>
          <w:rtl/>
        </w:rPr>
        <w:t>ת</w:t>
      </w:r>
      <w:r w:rsidRPr="00B06154">
        <w:rPr>
          <w:rFonts w:cs="Narkisim"/>
          <w:sz w:val="24"/>
          <w:szCs w:val="24"/>
          <w:rtl/>
        </w:rPr>
        <w:t xml:space="preserve">; על </w:t>
      </w:r>
      <w:r w:rsidRPr="00B06154">
        <w:rPr>
          <w:rFonts w:cs="Narkisim" w:hint="cs"/>
          <w:sz w:val="24"/>
          <w:szCs w:val="24"/>
          <w:rtl/>
        </w:rPr>
        <w:t xml:space="preserve">התלמיד/ה מוטלת האחראיות </w:t>
      </w:r>
      <w:r w:rsidRPr="00B06154">
        <w:rPr>
          <w:rFonts w:cs="Narkisim"/>
          <w:sz w:val="24"/>
          <w:szCs w:val="24"/>
          <w:rtl/>
        </w:rPr>
        <w:t xml:space="preserve">לוודא </w:t>
      </w:r>
      <w:r w:rsidRPr="00B06154">
        <w:rPr>
          <w:rFonts w:cs="Narkisim" w:hint="cs"/>
          <w:sz w:val="24"/>
          <w:szCs w:val="24"/>
          <w:rtl/>
        </w:rPr>
        <w:t xml:space="preserve">קבלת </w:t>
      </w:r>
      <w:r w:rsidRPr="00B06154">
        <w:rPr>
          <w:rFonts w:cs="Narkisim"/>
          <w:sz w:val="24"/>
          <w:szCs w:val="24"/>
          <w:rtl/>
        </w:rPr>
        <w:t xml:space="preserve">הקובץ. </w:t>
      </w:r>
    </w:p>
    <w:p w14:paraId="1D39B16E" w14:textId="77777777" w:rsidR="00CF4FD6" w:rsidRPr="00B06154" w:rsidRDefault="00CF4FD6" w:rsidP="00C11026">
      <w:pPr>
        <w:pStyle w:val="BodyTextIndent"/>
        <w:numPr>
          <w:ilvl w:val="0"/>
          <w:numId w:val="13"/>
        </w:numPr>
        <w:bidi/>
        <w:jc w:val="both"/>
        <w:rPr>
          <w:rFonts w:cs="Narkisim"/>
          <w:sz w:val="24"/>
          <w:szCs w:val="24"/>
        </w:rPr>
      </w:pPr>
      <w:r w:rsidRPr="00B06154">
        <w:rPr>
          <w:rFonts w:cs="Narkisim" w:hint="cs"/>
          <w:sz w:val="24"/>
          <w:szCs w:val="24"/>
          <w:rtl/>
        </w:rPr>
        <w:t>מומלץ להקדים ולהגיש את העבודה על מנת שלא להיחשף לסיכון של אירועים בלתי צפויים אשר עלולים לגרום לאיחור, כולל כשלי חומרה תוכנה ותקשורת. אלו באחראיות התלמיד/ה בלבד.</w:t>
      </w:r>
    </w:p>
    <w:p w14:paraId="49587C10" w14:textId="77777777" w:rsidR="00CF4FD6" w:rsidRDefault="00CF4FD6" w:rsidP="000D387A">
      <w:pPr>
        <w:bidi/>
        <w:spacing w:line="220" w:lineRule="exact"/>
        <w:jc w:val="both"/>
        <w:rPr>
          <w:rFonts w:cs="Narkisim"/>
          <w:rtl/>
        </w:rPr>
      </w:pPr>
    </w:p>
    <w:p w14:paraId="629C4701" w14:textId="77777777" w:rsidR="00CF4FD6" w:rsidRPr="00613990" w:rsidRDefault="00CF4FD6" w:rsidP="000D387A">
      <w:pPr>
        <w:bidi/>
        <w:spacing w:line="220" w:lineRule="exact"/>
        <w:jc w:val="both"/>
        <w:rPr>
          <w:rFonts w:cs="Narkisim"/>
          <w:sz w:val="24"/>
          <w:szCs w:val="24"/>
          <w:rtl/>
        </w:rPr>
      </w:pPr>
    </w:p>
    <w:p w14:paraId="24FF9336" w14:textId="77777777" w:rsidR="00CF4FD6" w:rsidRPr="00E449B3" w:rsidRDefault="00CF4FD6" w:rsidP="000D387A">
      <w:pPr>
        <w:pStyle w:val="ListParagraph"/>
        <w:bidi/>
        <w:ind w:left="0"/>
        <w:jc w:val="both"/>
        <w:rPr>
          <w:rFonts w:ascii="Times New Roman" w:hAnsi="Times New Roman" w:cs="David"/>
          <w:b/>
          <w:bCs/>
          <w:sz w:val="24"/>
          <w:szCs w:val="24"/>
          <w:rtl/>
        </w:rPr>
      </w:pPr>
    </w:p>
    <w:sectPr w:rsidR="00CF4FD6" w:rsidRPr="00E449B3" w:rsidSect="000D387A">
      <w:headerReference w:type="default" r:id="rId18"/>
      <w:footerReference w:type="default" r:id="rId19"/>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F3AD" w14:textId="77777777" w:rsidR="000418FF" w:rsidRDefault="000418FF" w:rsidP="00947F03">
      <w:r>
        <w:separator/>
      </w:r>
    </w:p>
  </w:endnote>
  <w:endnote w:type="continuationSeparator" w:id="0">
    <w:p w14:paraId="61BEE5A4" w14:textId="77777777" w:rsidR="000418FF" w:rsidRDefault="000418FF" w:rsidP="0094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BE7D" w14:textId="2A184606" w:rsidR="00E54A71" w:rsidRPr="005A1341" w:rsidRDefault="00E54A71">
    <w:pPr>
      <w:pStyle w:val="Footer"/>
      <w:rPr>
        <w:rFonts w:cs="David"/>
      </w:rPr>
    </w:pPr>
    <w:r w:rsidRPr="005A1341">
      <w:rPr>
        <w:rFonts w:cs="David"/>
      </w:rPr>
      <w:fldChar w:fldCharType="begin"/>
    </w:r>
    <w:r w:rsidRPr="005A1341">
      <w:rPr>
        <w:rFonts w:cs="David"/>
      </w:rPr>
      <w:instrText xml:space="preserve"> PAGE   \* MERGEFORMAT </w:instrText>
    </w:r>
    <w:r w:rsidRPr="005A1341">
      <w:rPr>
        <w:rFonts w:cs="David"/>
      </w:rPr>
      <w:fldChar w:fldCharType="separate"/>
    </w:r>
    <w:r w:rsidR="00B11FEF">
      <w:rPr>
        <w:rFonts w:cs="David"/>
        <w:noProof/>
      </w:rPr>
      <w:t>5</w:t>
    </w:r>
    <w:r w:rsidRPr="005A1341">
      <w:rPr>
        <w:rFonts w:cs="David"/>
        <w:noProof/>
      </w:rPr>
      <w:fldChar w:fldCharType="end"/>
    </w:r>
  </w:p>
  <w:p w14:paraId="2532B58D" w14:textId="77777777" w:rsidR="00E54A71" w:rsidRDefault="00E54A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A12E7" w14:textId="77777777" w:rsidR="000418FF" w:rsidRDefault="000418FF" w:rsidP="00947F03">
      <w:r>
        <w:separator/>
      </w:r>
    </w:p>
  </w:footnote>
  <w:footnote w:type="continuationSeparator" w:id="0">
    <w:p w14:paraId="2C901DCE" w14:textId="77777777" w:rsidR="000418FF" w:rsidRDefault="000418FF" w:rsidP="00947F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6537" w14:textId="77777777" w:rsidR="00E54A71" w:rsidRPr="00947F03" w:rsidRDefault="00E54A71" w:rsidP="005C47C8">
    <w:pPr>
      <w:pStyle w:val="Header"/>
      <w:bidi/>
      <w:jc w:val="both"/>
      <w:rPr>
        <w:rFonts w:cs="David"/>
        <w:rtl/>
      </w:rPr>
    </w:pPr>
    <w:r w:rsidRPr="00947F03">
      <w:rPr>
        <w:rFonts w:cs="David"/>
        <w:rtl/>
      </w:rPr>
      <w:t>אוניברסיטת תל אביב</w:t>
    </w:r>
    <w:r w:rsidRPr="00947F03">
      <w:rPr>
        <w:rFonts w:cs="David"/>
        <w:rtl/>
      </w:rPr>
      <w:tab/>
    </w:r>
    <w:r w:rsidRPr="00947F03">
      <w:rPr>
        <w:rFonts w:cs="David"/>
        <w:rtl/>
      </w:rPr>
      <w:tab/>
      <w:t xml:space="preserve">             </w:t>
    </w:r>
    <w:r>
      <w:rPr>
        <w:rFonts w:cs="David" w:hint="cs"/>
        <w:rtl/>
      </w:rPr>
      <w:t xml:space="preserve">   כלכלת האיחוד האירופי</w:t>
    </w:r>
    <w:r w:rsidRPr="00947F03">
      <w:rPr>
        <w:rFonts w:cs="David"/>
        <w:rtl/>
      </w:rPr>
      <w:t xml:space="preserve"> </w:t>
    </w:r>
  </w:p>
  <w:p w14:paraId="32A1A7C7" w14:textId="06B9850B" w:rsidR="00E54A71" w:rsidRPr="00947F03" w:rsidRDefault="00E54A71" w:rsidP="00EA66B6">
    <w:pPr>
      <w:pStyle w:val="Header"/>
      <w:bidi/>
      <w:jc w:val="both"/>
      <w:rPr>
        <w:rFonts w:cs="David"/>
        <w:rtl/>
      </w:rPr>
    </w:pPr>
    <w:r>
      <w:rPr>
        <w:rFonts w:cs="David" w:hint="cs"/>
        <w:rtl/>
      </w:rPr>
      <w:t>בית הספר</w:t>
    </w:r>
    <w:r w:rsidRPr="00947F03">
      <w:rPr>
        <w:rFonts w:cs="David"/>
        <w:rtl/>
      </w:rPr>
      <w:t xml:space="preserve"> למדע המדינה</w:t>
    </w:r>
    <w:r>
      <w:rPr>
        <w:rFonts w:cs="David" w:hint="cs"/>
        <w:rtl/>
      </w:rPr>
      <w:t>, ממשל ויחסים בינלאומיים</w:t>
    </w:r>
    <w:r w:rsidRPr="00947F03">
      <w:rPr>
        <w:rFonts w:cs="David"/>
        <w:rtl/>
      </w:rPr>
      <w:tab/>
      <w:t xml:space="preserve">                                          </w:t>
    </w:r>
    <w:r w:rsidRPr="00947F03">
      <w:rPr>
        <w:rFonts w:cs="David"/>
        <w:rtl/>
      </w:rPr>
      <w:tab/>
    </w:r>
    <w:r>
      <w:rPr>
        <w:rFonts w:cs="David" w:hint="cs"/>
        <w:rtl/>
      </w:rPr>
      <w:t>פרופ'</w:t>
    </w:r>
    <w:r w:rsidRPr="00947F03">
      <w:rPr>
        <w:rFonts w:cs="David"/>
        <w:rtl/>
      </w:rPr>
      <w:t xml:space="preserve"> </w:t>
    </w:r>
    <w:r>
      <w:rPr>
        <w:rFonts w:cs="David" w:hint="cs"/>
        <w:rtl/>
      </w:rPr>
      <w:t>טל שדה</w:t>
    </w:r>
    <w:r w:rsidRPr="00947F03">
      <w:rPr>
        <w:rFonts w:cs="David" w:hint="cs"/>
        <w:rtl/>
      </w:rPr>
      <w:t xml:space="preserve"> </w:t>
    </w:r>
  </w:p>
  <w:p w14:paraId="7EAE4AFD" w14:textId="41FEADFD" w:rsidR="00E54A71" w:rsidRPr="000C45D6" w:rsidRDefault="00E54A71" w:rsidP="009A4F93">
    <w:pPr>
      <w:pStyle w:val="Header"/>
      <w:bidi/>
      <w:jc w:val="both"/>
    </w:pPr>
    <w:r w:rsidRPr="00947F03">
      <w:rPr>
        <w:rFonts w:cs="David" w:hint="cs"/>
        <w:rtl/>
      </w:rPr>
      <w:t>לימודי האיחוד האירופי</w:t>
    </w:r>
    <w:r>
      <w:rPr>
        <w:rFonts w:cs="David"/>
        <w:rtl/>
      </w:rPr>
      <w:tab/>
    </w:r>
    <w:r>
      <w:rPr>
        <w:rFonts w:cs="David" w:hint="cs"/>
        <w:rtl/>
      </w:rPr>
      <w:t xml:space="preserve">                                                                                                      סמסטר ב'</w:t>
    </w:r>
    <w:r w:rsidRPr="00947F03">
      <w:rPr>
        <w:rFonts w:cs="David" w:hint="cs"/>
        <w:rtl/>
      </w:rPr>
      <w:t xml:space="preserve"> תש</w:t>
    </w:r>
    <w:r>
      <w:rPr>
        <w:rFonts w:cs="David" w:hint="cs"/>
        <w:rtl/>
      </w:rPr>
      <w:t>פ"ג</w:t>
    </w:r>
  </w:p>
  <w:p w14:paraId="7F7FD9F8" w14:textId="77777777" w:rsidR="00E54A71" w:rsidRDefault="00E54A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D6D"/>
    <w:multiLevelType w:val="hybridMultilevel"/>
    <w:tmpl w:val="43D466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6077"/>
    <w:multiLevelType w:val="hybridMultilevel"/>
    <w:tmpl w:val="1332E7C2"/>
    <w:lvl w:ilvl="0" w:tplc="813AF98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718"/>
    <w:multiLevelType w:val="hybridMultilevel"/>
    <w:tmpl w:val="5A3E5E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6DD"/>
    <w:multiLevelType w:val="hybridMultilevel"/>
    <w:tmpl w:val="12D26AB6"/>
    <w:lvl w:ilvl="0" w:tplc="0409000F">
      <w:start w:val="1"/>
      <w:numFmt w:val="decimal"/>
      <w:lvlText w:val="%1."/>
      <w:lvlJc w:val="left"/>
      <w:pPr>
        <w:ind w:left="720" w:hanging="360"/>
      </w:pPr>
    </w:lvl>
    <w:lvl w:ilvl="1" w:tplc="25E889E2">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E5622"/>
    <w:multiLevelType w:val="hybridMultilevel"/>
    <w:tmpl w:val="3B2693F0"/>
    <w:lvl w:ilvl="0" w:tplc="A2CACC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1C8A"/>
    <w:multiLevelType w:val="hybridMultilevel"/>
    <w:tmpl w:val="28ACC906"/>
    <w:lvl w:ilvl="0" w:tplc="04090001">
      <w:start w:val="1"/>
      <w:numFmt w:val="bullet"/>
      <w:lvlText w:val=""/>
      <w:lvlJc w:val="left"/>
      <w:pPr>
        <w:tabs>
          <w:tab w:val="num" w:pos="720"/>
        </w:tabs>
        <w:ind w:left="720" w:hanging="360"/>
      </w:pPr>
      <w:rPr>
        <w:rFonts w:ascii="Symbol" w:hAnsi="Symbol" w:hint="default"/>
      </w:rPr>
    </w:lvl>
    <w:lvl w:ilvl="1" w:tplc="BF2A279E">
      <w:start w:val="1"/>
      <w:numFmt w:val="bullet"/>
      <w:lvlText w:val="o"/>
      <w:lvlJc w:val="left"/>
      <w:pPr>
        <w:tabs>
          <w:tab w:val="num" w:pos="720"/>
        </w:tabs>
        <w:ind w:left="720" w:hanging="36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212"/>
    <w:multiLevelType w:val="hybridMultilevel"/>
    <w:tmpl w:val="298C2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D1399"/>
    <w:multiLevelType w:val="hybridMultilevel"/>
    <w:tmpl w:val="7E1A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906C4"/>
    <w:multiLevelType w:val="hybridMultilevel"/>
    <w:tmpl w:val="3C62CB72"/>
    <w:lvl w:ilvl="0" w:tplc="9898A0C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E710B"/>
    <w:multiLevelType w:val="hybridMultilevel"/>
    <w:tmpl w:val="342033A6"/>
    <w:lvl w:ilvl="0" w:tplc="A93AB592">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6F375834"/>
    <w:multiLevelType w:val="hybridMultilevel"/>
    <w:tmpl w:val="643E1D5A"/>
    <w:lvl w:ilvl="0" w:tplc="C114AB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87BB2"/>
    <w:multiLevelType w:val="hybridMultilevel"/>
    <w:tmpl w:val="25F48F44"/>
    <w:lvl w:ilvl="0" w:tplc="4194591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5D152B"/>
    <w:multiLevelType w:val="hybridMultilevel"/>
    <w:tmpl w:val="F8C67F86"/>
    <w:lvl w:ilvl="0" w:tplc="42C8404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0"/>
  </w:num>
  <w:num w:numId="5">
    <w:abstractNumId w:val="0"/>
  </w:num>
  <w:num w:numId="6">
    <w:abstractNumId w:val="2"/>
  </w:num>
  <w:num w:numId="7">
    <w:abstractNumId w:val="3"/>
  </w:num>
  <w:num w:numId="8">
    <w:abstractNumId w:val="9"/>
  </w:num>
  <w:num w:numId="9">
    <w:abstractNumId w:val="6"/>
  </w:num>
  <w:num w:numId="10">
    <w:abstractNumId w:val="11"/>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0A"/>
    <w:rsid w:val="0000001F"/>
    <w:rsid w:val="00001B02"/>
    <w:rsid w:val="00001E11"/>
    <w:rsid w:val="00012AF9"/>
    <w:rsid w:val="000176DE"/>
    <w:rsid w:val="0002105B"/>
    <w:rsid w:val="00027680"/>
    <w:rsid w:val="0003174A"/>
    <w:rsid w:val="00034D63"/>
    <w:rsid w:val="00040AF8"/>
    <w:rsid w:val="000418FF"/>
    <w:rsid w:val="00042A5D"/>
    <w:rsid w:val="00042BEA"/>
    <w:rsid w:val="00042DEC"/>
    <w:rsid w:val="00046764"/>
    <w:rsid w:val="00046901"/>
    <w:rsid w:val="00050A2D"/>
    <w:rsid w:val="00051A55"/>
    <w:rsid w:val="000520EC"/>
    <w:rsid w:val="000521F8"/>
    <w:rsid w:val="00055FF2"/>
    <w:rsid w:val="00061572"/>
    <w:rsid w:val="00062AA1"/>
    <w:rsid w:val="00070FCD"/>
    <w:rsid w:val="000713B3"/>
    <w:rsid w:val="00071F82"/>
    <w:rsid w:val="00074E74"/>
    <w:rsid w:val="0008206E"/>
    <w:rsid w:val="000831CC"/>
    <w:rsid w:val="00097615"/>
    <w:rsid w:val="000A4BD3"/>
    <w:rsid w:val="000B21A6"/>
    <w:rsid w:val="000B6994"/>
    <w:rsid w:val="000C6C5B"/>
    <w:rsid w:val="000C77E4"/>
    <w:rsid w:val="000D1591"/>
    <w:rsid w:val="000D387A"/>
    <w:rsid w:val="000F1B01"/>
    <w:rsid w:val="00100395"/>
    <w:rsid w:val="00105F2D"/>
    <w:rsid w:val="00112330"/>
    <w:rsid w:val="00114264"/>
    <w:rsid w:val="0012073E"/>
    <w:rsid w:val="00120C83"/>
    <w:rsid w:val="00123A06"/>
    <w:rsid w:val="00123B5D"/>
    <w:rsid w:val="00125F24"/>
    <w:rsid w:val="001355C2"/>
    <w:rsid w:val="00146121"/>
    <w:rsid w:val="00147007"/>
    <w:rsid w:val="0015135E"/>
    <w:rsid w:val="00156BDA"/>
    <w:rsid w:val="00165533"/>
    <w:rsid w:val="001702E2"/>
    <w:rsid w:val="00172380"/>
    <w:rsid w:val="001747DC"/>
    <w:rsid w:val="001756FF"/>
    <w:rsid w:val="00191ECC"/>
    <w:rsid w:val="00194007"/>
    <w:rsid w:val="00197806"/>
    <w:rsid w:val="001A3806"/>
    <w:rsid w:val="001A78AC"/>
    <w:rsid w:val="001B2718"/>
    <w:rsid w:val="001B2EC3"/>
    <w:rsid w:val="001B3E22"/>
    <w:rsid w:val="001B4269"/>
    <w:rsid w:val="001B69A0"/>
    <w:rsid w:val="001B733F"/>
    <w:rsid w:val="001C16C9"/>
    <w:rsid w:val="001C7736"/>
    <w:rsid w:val="001E128F"/>
    <w:rsid w:val="001F74C1"/>
    <w:rsid w:val="00200C35"/>
    <w:rsid w:val="00201399"/>
    <w:rsid w:val="00202947"/>
    <w:rsid w:val="00210AD0"/>
    <w:rsid w:val="002217B8"/>
    <w:rsid w:val="002243DF"/>
    <w:rsid w:val="002330C2"/>
    <w:rsid w:val="00247C55"/>
    <w:rsid w:val="00250A49"/>
    <w:rsid w:val="00250DAF"/>
    <w:rsid w:val="00252609"/>
    <w:rsid w:val="0026367F"/>
    <w:rsid w:val="00263EDE"/>
    <w:rsid w:val="00264402"/>
    <w:rsid w:val="002700D0"/>
    <w:rsid w:val="00276F06"/>
    <w:rsid w:val="00280494"/>
    <w:rsid w:val="00284F94"/>
    <w:rsid w:val="00291A12"/>
    <w:rsid w:val="00296DC0"/>
    <w:rsid w:val="002A7677"/>
    <w:rsid w:val="002B1193"/>
    <w:rsid w:val="002B2DE8"/>
    <w:rsid w:val="002C3D7C"/>
    <w:rsid w:val="002D12B2"/>
    <w:rsid w:val="002D6DD3"/>
    <w:rsid w:val="002D7A50"/>
    <w:rsid w:val="002D7F27"/>
    <w:rsid w:val="002E0527"/>
    <w:rsid w:val="002E2BF4"/>
    <w:rsid w:val="002E3686"/>
    <w:rsid w:val="002E43C3"/>
    <w:rsid w:val="002F4BB2"/>
    <w:rsid w:val="002F7131"/>
    <w:rsid w:val="00310C20"/>
    <w:rsid w:val="003206D5"/>
    <w:rsid w:val="003258E2"/>
    <w:rsid w:val="0032650B"/>
    <w:rsid w:val="00330805"/>
    <w:rsid w:val="00337010"/>
    <w:rsid w:val="00343827"/>
    <w:rsid w:val="003440B5"/>
    <w:rsid w:val="00354420"/>
    <w:rsid w:val="00361B81"/>
    <w:rsid w:val="00370485"/>
    <w:rsid w:val="003770C6"/>
    <w:rsid w:val="00381143"/>
    <w:rsid w:val="0038140B"/>
    <w:rsid w:val="00382683"/>
    <w:rsid w:val="00392800"/>
    <w:rsid w:val="0039534E"/>
    <w:rsid w:val="003A079A"/>
    <w:rsid w:val="003A356C"/>
    <w:rsid w:val="003A3763"/>
    <w:rsid w:val="003B0805"/>
    <w:rsid w:val="003B187C"/>
    <w:rsid w:val="003B6B5D"/>
    <w:rsid w:val="003B7CE5"/>
    <w:rsid w:val="003B7DD6"/>
    <w:rsid w:val="003C0D94"/>
    <w:rsid w:val="003C1FFA"/>
    <w:rsid w:val="003C615E"/>
    <w:rsid w:val="003D5B1F"/>
    <w:rsid w:val="003E1C36"/>
    <w:rsid w:val="003E6621"/>
    <w:rsid w:val="003F44E3"/>
    <w:rsid w:val="003F56B1"/>
    <w:rsid w:val="0040277B"/>
    <w:rsid w:val="0040583C"/>
    <w:rsid w:val="004166F6"/>
    <w:rsid w:val="00420670"/>
    <w:rsid w:val="004230CB"/>
    <w:rsid w:val="00424A93"/>
    <w:rsid w:val="004345FA"/>
    <w:rsid w:val="00442583"/>
    <w:rsid w:val="00446CB9"/>
    <w:rsid w:val="004513CA"/>
    <w:rsid w:val="004561BE"/>
    <w:rsid w:val="004644F2"/>
    <w:rsid w:val="00471A93"/>
    <w:rsid w:val="00471ED9"/>
    <w:rsid w:val="0047484F"/>
    <w:rsid w:val="004767AE"/>
    <w:rsid w:val="00480B7F"/>
    <w:rsid w:val="0049729C"/>
    <w:rsid w:val="004B3C87"/>
    <w:rsid w:val="004C5C4D"/>
    <w:rsid w:val="004D2375"/>
    <w:rsid w:val="004E6CFA"/>
    <w:rsid w:val="004F42E2"/>
    <w:rsid w:val="004F698D"/>
    <w:rsid w:val="00503CEC"/>
    <w:rsid w:val="00504796"/>
    <w:rsid w:val="0050508B"/>
    <w:rsid w:val="005221FD"/>
    <w:rsid w:val="005261DB"/>
    <w:rsid w:val="005268AF"/>
    <w:rsid w:val="00532E82"/>
    <w:rsid w:val="00543281"/>
    <w:rsid w:val="00547281"/>
    <w:rsid w:val="0055017B"/>
    <w:rsid w:val="005573D9"/>
    <w:rsid w:val="0055766C"/>
    <w:rsid w:val="0056084B"/>
    <w:rsid w:val="0056132B"/>
    <w:rsid w:val="005669E2"/>
    <w:rsid w:val="0057268C"/>
    <w:rsid w:val="00573A4A"/>
    <w:rsid w:val="00574E08"/>
    <w:rsid w:val="005754D7"/>
    <w:rsid w:val="00575547"/>
    <w:rsid w:val="00586705"/>
    <w:rsid w:val="005930F9"/>
    <w:rsid w:val="00594AB0"/>
    <w:rsid w:val="0059731E"/>
    <w:rsid w:val="005A1341"/>
    <w:rsid w:val="005A55C2"/>
    <w:rsid w:val="005B5AF5"/>
    <w:rsid w:val="005C0DEF"/>
    <w:rsid w:val="005C47C8"/>
    <w:rsid w:val="005D216A"/>
    <w:rsid w:val="005D6728"/>
    <w:rsid w:val="005E2B39"/>
    <w:rsid w:val="005E5911"/>
    <w:rsid w:val="005E5F81"/>
    <w:rsid w:val="005E6143"/>
    <w:rsid w:val="005F1BF2"/>
    <w:rsid w:val="005F28CB"/>
    <w:rsid w:val="005F4C19"/>
    <w:rsid w:val="005F7285"/>
    <w:rsid w:val="00601A23"/>
    <w:rsid w:val="00602BA3"/>
    <w:rsid w:val="006062B0"/>
    <w:rsid w:val="00606C22"/>
    <w:rsid w:val="0062243A"/>
    <w:rsid w:val="00652E19"/>
    <w:rsid w:val="00653610"/>
    <w:rsid w:val="00655ED3"/>
    <w:rsid w:val="00656A60"/>
    <w:rsid w:val="00657CD3"/>
    <w:rsid w:val="006708B4"/>
    <w:rsid w:val="00670DE9"/>
    <w:rsid w:val="00681814"/>
    <w:rsid w:val="00692B51"/>
    <w:rsid w:val="006A092D"/>
    <w:rsid w:val="006A5088"/>
    <w:rsid w:val="006A5094"/>
    <w:rsid w:val="006A5AC7"/>
    <w:rsid w:val="006A7290"/>
    <w:rsid w:val="006A7FDE"/>
    <w:rsid w:val="006B224A"/>
    <w:rsid w:val="006B503E"/>
    <w:rsid w:val="006C46AD"/>
    <w:rsid w:val="006C65F1"/>
    <w:rsid w:val="006D18AA"/>
    <w:rsid w:val="006D7AFC"/>
    <w:rsid w:val="006E38FC"/>
    <w:rsid w:val="006F2D13"/>
    <w:rsid w:val="006F3DA7"/>
    <w:rsid w:val="006F4298"/>
    <w:rsid w:val="007055B4"/>
    <w:rsid w:val="00710F92"/>
    <w:rsid w:val="00712603"/>
    <w:rsid w:val="00720E1A"/>
    <w:rsid w:val="00723AB1"/>
    <w:rsid w:val="00725DA2"/>
    <w:rsid w:val="00725E6F"/>
    <w:rsid w:val="00726780"/>
    <w:rsid w:val="00732D5A"/>
    <w:rsid w:val="00733C0A"/>
    <w:rsid w:val="00734A7F"/>
    <w:rsid w:val="00736D5A"/>
    <w:rsid w:val="007451B6"/>
    <w:rsid w:val="00745E60"/>
    <w:rsid w:val="00752AEB"/>
    <w:rsid w:val="00761362"/>
    <w:rsid w:val="00763642"/>
    <w:rsid w:val="00771220"/>
    <w:rsid w:val="0077161A"/>
    <w:rsid w:val="00771ACE"/>
    <w:rsid w:val="00772127"/>
    <w:rsid w:val="00772CC6"/>
    <w:rsid w:val="00780298"/>
    <w:rsid w:val="00791A5A"/>
    <w:rsid w:val="00796ABB"/>
    <w:rsid w:val="007B1A6B"/>
    <w:rsid w:val="007B4758"/>
    <w:rsid w:val="007B69DD"/>
    <w:rsid w:val="007C525D"/>
    <w:rsid w:val="007D4B45"/>
    <w:rsid w:val="007D61C0"/>
    <w:rsid w:val="007E48E2"/>
    <w:rsid w:val="007F61B4"/>
    <w:rsid w:val="007F78AB"/>
    <w:rsid w:val="008104F2"/>
    <w:rsid w:val="00823CEF"/>
    <w:rsid w:val="00837076"/>
    <w:rsid w:val="008370CC"/>
    <w:rsid w:val="00841095"/>
    <w:rsid w:val="00846EA4"/>
    <w:rsid w:val="00846F5C"/>
    <w:rsid w:val="008501BB"/>
    <w:rsid w:val="00866EB9"/>
    <w:rsid w:val="008744F8"/>
    <w:rsid w:val="008918D5"/>
    <w:rsid w:val="008943D3"/>
    <w:rsid w:val="008A0A08"/>
    <w:rsid w:val="008A16D5"/>
    <w:rsid w:val="008A3CC3"/>
    <w:rsid w:val="008A3CE4"/>
    <w:rsid w:val="008B5D26"/>
    <w:rsid w:val="008D28AD"/>
    <w:rsid w:val="008D316D"/>
    <w:rsid w:val="008D3FC7"/>
    <w:rsid w:val="008D57FE"/>
    <w:rsid w:val="008E4F1B"/>
    <w:rsid w:val="008F09A7"/>
    <w:rsid w:val="008F2D7F"/>
    <w:rsid w:val="008F3098"/>
    <w:rsid w:val="008F33DC"/>
    <w:rsid w:val="008F3988"/>
    <w:rsid w:val="00902ADB"/>
    <w:rsid w:val="00904B5F"/>
    <w:rsid w:val="00907D6A"/>
    <w:rsid w:val="009118AE"/>
    <w:rsid w:val="0091283F"/>
    <w:rsid w:val="009161A0"/>
    <w:rsid w:val="009167BA"/>
    <w:rsid w:val="00920746"/>
    <w:rsid w:val="00927860"/>
    <w:rsid w:val="00930D35"/>
    <w:rsid w:val="00931AB3"/>
    <w:rsid w:val="00933AA6"/>
    <w:rsid w:val="00946C7A"/>
    <w:rsid w:val="00947F03"/>
    <w:rsid w:val="00950A70"/>
    <w:rsid w:val="00960343"/>
    <w:rsid w:val="00960659"/>
    <w:rsid w:val="00971ADF"/>
    <w:rsid w:val="0097300E"/>
    <w:rsid w:val="0097627B"/>
    <w:rsid w:val="009778EB"/>
    <w:rsid w:val="0098497A"/>
    <w:rsid w:val="009854C7"/>
    <w:rsid w:val="00994C87"/>
    <w:rsid w:val="009950FB"/>
    <w:rsid w:val="009A4F93"/>
    <w:rsid w:val="009A5359"/>
    <w:rsid w:val="009C6725"/>
    <w:rsid w:val="009C77FA"/>
    <w:rsid w:val="009D228D"/>
    <w:rsid w:val="009D6826"/>
    <w:rsid w:val="009E6D12"/>
    <w:rsid w:val="009E7F09"/>
    <w:rsid w:val="009F061A"/>
    <w:rsid w:val="009F5325"/>
    <w:rsid w:val="009F5473"/>
    <w:rsid w:val="009F7CD6"/>
    <w:rsid w:val="00A02521"/>
    <w:rsid w:val="00A0318F"/>
    <w:rsid w:val="00A12E89"/>
    <w:rsid w:val="00A21966"/>
    <w:rsid w:val="00A22FA5"/>
    <w:rsid w:val="00A26A6A"/>
    <w:rsid w:val="00A30030"/>
    <w:rsid w:val="00A30D78"/>
    <w:rsid w:val="00A35588"/>
    <w:rsid w:val="00A42D4D"/>
    <w:rsid w:val="00A444A7"/>
    <w:rsid w:val="00A44B53"/>
    <w:rsid w:val="00A46A01"/>
    <w:rsid w:val="00A47478"/>
    <w:rsid w:val="00A506DD"/>
    <w:rsid w:val="00A56A9F"/>
    <w:rsid w:val="00A6472F"/>
    <w:rsid w:val="00A713F3"/>
    <w:rsid w:val="00A72057"/>
    <w:rsid w:val="00A76A7B"/>
    <w:rsid w:val="00A83C9E"/>
    <w:rsid w:val="00A8731A"/>
    <w:rsid w:val="00A94A17"/>
    <w:rsid w:val="00AA0615"/>
    <w:rsid w:val="00AA48E5"/>
    <w:rsid w:val="00AC06A6"/>
    <w:rsid w:val="00AD0EAA"/>
    <w:rsid w:val="00AD70A4"/>
    <w:rsid w:val="00AD7E24"/>
    <w:rsid w:val="00AE4175"/>
    <w:rsid w:val="00AF302C"/>
    <w:rsid w:val="00B014C4"/>
    <w:rsid w:val="00B04023"/>
    <w:rsid w:val="00B11FEF"/>
    <w:rsid w:val="00B12A5E"/>
    <w:rsid w:val="00B13C0D"/>
    <w:rsid w:val="00B141A4"/>
    <w:rsid w:val="00B15B06"/>
    <w:rsid w:val="00B16F88"/>
    <w:rsid w:val="00B27F2E"/>
    <w:rsid w:val="00B31BC9"/>
    <w:rsid w:val="00B32076"/>
    <w:rsid w:val="00B34C85"/>
    <w:rsid w:val="00B364E1"/>
    <w:rsid w:val="00B4411B"/>
    <w:rsid w:val="00B60863"/>
    <w:rsid w:val="00B60905"/>
    <w:rsid w:val="00B70239"/>
    <w:rsid w:val="00B808E2"/>
    <w:rsid w:val="00B820CF"/>
    <w:rsid w:val="00B879D1"/>
    <w:rsid w:val="00B9487B"/>
    <w:rsid w:val="00B96047"/>
    <w:rsid w:val="00B97D64"/>
    <w:rsid w:val="00BA04E1"/>
    <w:rsid w:val="00BB45E4"/>
    <w:rsid w:val="00BB46F6"/>
    <w:rsid w:val="00BB4751"/>
    <w:rsid w:val="00BD0F10"/>
    <w:rsid w:val="00BD1ACF"/>
    <w:rsid w:val="00BE1496"/>
    <w:rsid w:val="00BF4E7F"/>
    <w:rsid w:val="00C01174"/>
    <w:rsid w:val="00C01756"/>
    <w:rsid w:val="00C029AC"/>
    <w:rsid w:val="00C11026"/>
    <w:rsid w:val="00C11D69"/>
    <w:rsid w:val="00C14F16"/>
    <w:rsid w:val="00C229F0"/>
    <w:rsid w:val="00C30415"/>
    <w:rsid w:val="00C33F87"/>
    <w:rsid w:val="00C4177A"/>
    <w:rsid w:val="00C42A8F"/>
    <w:rsid w:val="00C46310"/>
    <w:rsid w:val="00C505F9"/>
    <w:rsid w:val="00C5448B"/>
    <w:rsid w:val="00C70E2D"/>
    <w:rsid w:val="00C71EC3"/>
    <w:rsid w:val="00C81A0B"/>
    <w:rsid w:val="00C81B29"/>
    <w:rsid w:val="00C84E70"/>
    <w:rsid w:val="00C918FA"/>
    <w:rsid w:val="00CA085F"/>
    <w:rsid w:val="00CB2691"/>
    <w:rsid w:val="00CB50DD"/>
    <w:rsid w:val="00CE5537"/>
    <w:rsid w:val="00CE7D8D"/>
    <w:rsid w:val="00CF21B6"/>
    <w:rsid w:val="00CF4B43"/>
    <w:rsid w:val="00CF4FD6"/>
    <w:rsid w:val="00CF68AB"/>
    <w:rsid w:val="00D14BD1"/>
    <w:rsid w:val="00D15431"/>
    <w:rsid w:val="00D16502"/>
    <w:rsid w:val="00D30BF1"/>
    <w:rsid w:val="00D32C40"/>
    <w:rsid w:val="00D402A1"/>
    <w:rsid w:val="00D46B62"/>
    <w:rsid w:val="00D47889"/>
    <w:rsid w:val="00D47B30"/>
    <w:rsid w:val="00D55DCD"/>
    <w:rsid w:val="00D6529C"/>
    <w:rsid w:val="00D7363C"/>
    <w:rsid w:val="00D74D72"/>
    <w:rsid w:val="00D804D6"/>
    <w:rsid w:val="00D93588"/>
    <w:rsid w:val="00D97D4A"/>
    <w:rsid w:val="00DA3F07"/>
    <w:rsid w:val="00DB074A"/>
    <w:rsid w:val="00DB4DE2"/>
    <w:rsid w:val="00DC4C69"/>
    <w:rsid w:val="00DC63C8"/>
    <w:rsid w:val="00DD1C9C"/>
    <w:rsid w:val="00DD2707"/>
    <w:rsid w:val="00DE0558"/>
    <w:rsid w:val="00DE2CBD"/>
    <w:rsid w:val="00DE2CDE"/>
    <w:rsid w:val="00DF1483"/>
    <w:rsid w:val="00DF18C9"/>
    <w:rsid w:val="00E015E3"/>
    <w:rsid w:val="00E01BEA"/>
    <w:rsid w:val="00E02567"/>
    <w:rsid w:val="00E028F6"/>
    <w:rsid w:val="00E0329D"/>
    <w:rsid w:val="00E11A36"/>
    <w:rsid w:val="00E2337D"/>
    <w:rsid w:val="00E33BEA"/>
    <w:rsid w:val="00E35C96"/>
    <w:rsid w:val="00E401F7"/>
    <w:rsid w:val="00E4188D"/>
    <w:rsid w:val="00E42A26"/>
    <w:rsid w:val="00E449B3"/>
    <w:rsid w:val="00E5049B"/>
    <w:rsid w:val="00E518F5"/>
    <w:rsid w:val="00E54128"/>
    <w:rsid w:val="00E5439D"/>
    <w:rsid w:val="00E54A71"/>
    <w:rsid w:val="00E54C94"/>
    <w:rsid w:val="00E6044C"/>
    <w:rsid w:val="00E610DB"/>
    <w:rsid w:val="00E642A5"/>
    <w:rsid w:val="00E66D49"/>
    <w:rsid w:val="00E66F43"/>
    <w:rsid w:val="00E701D1"/>
    <w:rsid w:val="00E70707"/>
    <w:rsid w:val="00E7158B"/>
    <w:rsid w:val="00E73ECC"/>
    <w:rsid w:val="00E76187"/>
    <w:rsid w:val="00E802FC"/>
    <w:rsid w:val="00E819A4"/>
    <w:rsid w:val="00E85CA3"/>
    <w:rsid w:val="00E86A59"/>
    <w:rsid w:val="00EA0815"/>
    <w:rsid w:val="00EA2CC7"/>
    <w:rsid w:val="00EA66B6"/>
    <w:rsid w:val="00EB0430"/>
    <w:rsid w:val="00ED464F"/>
    <w:rsid w:val="00ED6F70"/>
    <w:rsid w:val="00EF145B"/>
    <w:rsid w:val="00F057FD"/>
    <w:rsid w:val="00F1278A"/>
    <w:rsid w:val="00F13DCC"/>
    <w:rsid w:val="00F150EB"/>
    <w:rsid w:val="00F1573E"/>
    <w:rsid w:val="00F21F5C"/>
    <w:rsid w:val="00F24B63"/>
    <w:rsid w:val="00F45F39"/>
    <w:rsid w:val="00F50B97"/>
    <w:rsid w:val="00F54CBB"/>
    <w:rsid w:val="00F55A7D"/>
    <w:rsid w:val="00F61F66"/>
    <w:rsid w:val="00F62ABE"/>
    <w:rsid w:val="00F6325E"/>
    <w:rsid w:val="00F64653"/>
    <w:rsid w:val="00F818F6"/>
    <w:rsid w:val="00F913AA"/>
    <w:rsid w:val="00F93334"/>
    <w:rsid w:val="00F94A42"/>
    <w:rsid w:val="00F972C7"/>
    <w:rsid w:val="00FA208F"/>
    <w:rsid w:val="00FA3249"/>
    <w:rsid w:val="00FA5283"/>
    <w:rsid w:val="00FB61CD"/>
    <w:rsid w:val="00FB7464"/>
    <w:rsid w:val="00FC3729"/>
    <w:rsid w:val="00FC4C87"/>
    <w:rsid w:val="00FE0D4A"/>
    <w:rsid w:val="00FE4CE0"/>
    <w:rsid w:val="00FE6E70"/>
    <w:rsid w:val="00FF140A"/>
    <w:rsid w:val="00FF20BE"/>
    <w:rsid w:val="00FF3DC1"/>
    <w:rsid w:val="00FF4460"/>
    <w:rsid w:val="00FF5758"/>
    <w:rsid w:val="00FF69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31876"/>
  <w15:chartTrackingRefBased/>
  <w15:docId w15:val="{9EEAABA0-14E3-434E-9B36-A6E26ED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3">
    <w:name w:val="heading 3"/>
    <w:basedOn w:val="Normal"/>
    <w:next w:val="Normal"/>
    <w:link w:val="Heading3Char"/>
    <w:qFormat/>
    <w:rsid w:val="005A1341"/>
    <w:pPr>
      <w:keepNext/>
      <w:bidi/>
      <w:jc w:val="both"/>
      <w:outlineLvl w:val="2"/>
    </w:pPr>
    <w:rPr>
      <w:rFonts w:ascii="Times New Roman" w:eastAsia="Times New Roman" w:hAnsi="Times New Roman" w:cs="Narkisim"/>
      <w:b/>
      <w:bCs/>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0A"/>
    <w:pPr>
      <w:ind w:left="720"/>
      <w:contextualSpacing/>
    </w:pPr>
  </w:style>
  <w:style w:type="paragraph" w:customStyle="1" w:styleId="Default">
    <w:name w:val="Default"/>
    <w:rsid w:val="008A3CC3"/>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DD2707"/>
    <w:rPr>
      <w:color w:val="0000FF"/>
      <w:u w:val="single"/>
    </w:rPr>
  </w:style>
  <w:style w:type="character" w:styleId="Emphasis">
    <w:name w:val="Emphasis"/>
    <w:uiPriority w:val="20"/>
    <w:qFormat/>
    <w:rsid w:val="00C30415"/>
    <w:rPr>
      <w:b/>
      <w:bCs/>
      <w:i w:val="0"/>
      <w:iCs w:val="0"/>
    </w:rPr>
  </w:style>
  <w:style w:type="character" w:customStyle="1" w:styleId="st1">
    <w:name w:val="st1"/>
    <w:rsid w:val="00C30415"/>
  </w:style>
  <w:style w:type="paragraph" w:styleId="BalloonText">
    <w:name w:val="Balloon Text"/>
    <w:basedOn w:val="Normal"/>
    <w:link w:val="BalloonTextChar"/>
    <w:uiPriority w:val="99"/>
    <w:semiHidden/>
    <w:unhideWhenUsed/>
    <w:rsid w:val="00C229F0"/>
    <w:rPr>
      <w:rFonts w:ascii="Segoe UI" w:hAnsi="Segoe UI" w:cs="Segoe UI"/>
      <w:sz w:val="18"/>
      <w:szCs w:val="18"/>
    </w:rPr>
  </w:style>
  <w:style w:type="character" w:customStyle="1" w:styleId="BalloonTextChar">
    <w:name w:val="Balloon Text Char"/>
    <w:link w:val="BalloonText"/>
    <w:uiPriority w:val="99"/>
    <w:semiHidden/>
    <w:rsid w:val="00C229F0"/>
    <w:rPr>
      <w:rFonts w:ascii="Segoe UI" w:hAnsi="Segoe UI" w:cs="Segoe UI"/>
      <w:sz w:val="18"/>
      <w:szCs w:val="18"/>
    </w:rPr>
  </w:style>
  <w:style w:type="paragraph" w:styleId="Header">
    <w:name w:val="header"/>
    <w:basedOn w:val="Normal"/>
    <w:link w:val="HeaderChar"/>
    <w:unhideWhenUsed/>
    <w:rsid w:val="00947F03"/>
    <w:pPr>
      <w:tabs>
        <w:tab w:val="center" w:pos="4153"/>
        <w:tab w:val="right" w:pos="8306"/>
      </w:tabs>
    </w:pPr>
  </w:style>
  <w:style w:type="character" w:customStyle="1" w:styleId="HeaderChar">
    <w:name w:val="Header Char"/>
    <w:link w:val="Header"/>
    <w:uiPriority w:val="99"/>
    <w:rsid w:val="00947F03"/>
    <w:rPr>
      <w:sz w:val="22"/>
      <w:szCs w:val="22"/>
    </w:rPr>
  </w:style>
  <w:style w:type="paragraph" w:styleId="Footer">
    <w:name w:val="footer"/>
    <w:basedOn w:val="Normal"/>
    <w:link w:val="FooterChar"/>
    <w:uiPriority w:val="99"/>
    <w:unhideWhenUsed/>
    <w:rsid w:val="00947F03"/>
    <w:pPr>
      <w:tabs>
        <w:tab w:val="center" w:pos="4153"/>
        <w:tab w:val="right" w:pos="8306"/>
      </w:tabs>
    </w:pPr>
  </w:style>
  <w:style w:type="character" w:customStyle="1" w:styleId="FooterChar">
    <w:name w:val="Footer Char"/>
    <w:link w:val="Footer"/>
    <w:uiPriority w:val="99"/>
    <w:rsid w:val="00947F03"/>
    <w:rPr>
      <w:sz w:val="22"/>
      <w:szCs w:val="22"/>
    </w:rPr>
  </w:style>
  <w:style w:type="paragraph" w:styleId="Title">
    <w:name w:val="Title"/>
    <w:basedOn w:val="Normal"/>
    <w:link w:val="TitleChar"/>
    <w:qFormat/>
    <w:rsid w:val="00947F03"/>
    <w:pPr>
      <w:bidi/>
    </w:pPr>
    <w:rPr>
      <w:rFonts w:ascii="Times New Roman" w:eastAsia="Times New Roman" w:hAnsi="Times New Roman" w:cs="Times New Roman"/>
      <w:b/>
      <w:bCs/>
      <w:sz w:val="20"/>
      <w:szCs w:val="24"/>
      <w:u w:val="single"/>
      <w:lang w:eastAsia="he-IL"/>
    </w:rPr>
  </w:style>
  <w:style w:type="character" w:customStyle="1" w:styleId="TitleChar">
    <w:name w:val="Title Char"/>
    <w:link w:val="Title"/>
    <w:rsid w:val="00947F03"/>
    <w:rPr>
      <w:rFonts w:ascii="Times New Roman" w:eastAsia="Times New Roman" w:hAnsi="Times New Roman" w:cs="Times New Roman"/>
      <w:b/>
      <w:bCs/>
      <w:szCs w:val="24"/>
      <w:u w:val="single"/>
      <w:lang w:eastAsia="he-IL"/>
    </w:rPr>
  </w:style>
  <w:style w:type="character" w:customStyle="1" w:styleId="Heading3Char">
    <w:name w:val="Heading 3 Char"/>
    <w:link w:val="Heading3"/>
    <w:rsid w:val="005A1341"/>
    <w:rPr>
      <w:rFonts w:ascii="Times New Roman" w:eastAsia="Times New Roman" w:hAnsi="Times New Roman" w:cs="Narkisim"/>
      <w:b/>
      <w:bCs/>
      <w:szCs w:val="28"/>
      <w:u w:val="single"/>
      <w:lang w:eastAsia="he-IL"/>
    </w:rPr>
  </w:style>
  <w:style w:type="paragraph" w:styleId="BodyTextIndent">
    <w:name w:val="Body Text Indent"/>
    <w:basedOn w:val="Normal"/>
    <w:link w:val="BodyTextIndentChar"/>
    <w:rsid w:val="00CF4FD6"/>
    <w:pPr>
      <w:spacing w:after="120"/>
      <w:ind w:left="360"/>
      <w:jc w:val="left"/>
    </w:pPr>
    <w:rPr>
      <w:rFonts w:ascii="Times New Roman" w:eastAsia="Times New Roman" w:hAnsi="Times New Roman" w:cs="David"/>
      <w:sz w:val="20"/>
      <w:szCs w:val="20"/>
      <w:lang w:eastAsia="he-IL"/>
    </w:rPr>
  </w:style>
  <w:style w:type="character" w:customStyle="1" w:styleId="BodyTextIndentChar">
    <w:name w:val="Body Text Indent Char"/>
    <w:basedOn w:val="DefaultParagraphFont"/>
    <w:link w:val="BodyTextIndent"/>
    <w:rsid w:val="00CF4FD6"/>
    <w:rPr>
      <w:rFonts w:ascii="Times New Roman" w:eastAsia="Times New Roman" w:hAnsi="Times New Roman" w:cs="David"/>
      <w:lang w:eastAsia="he-IL"/>
    </w:rPr>
  </w:style>
  <w:style w:type="character" w:styleId="CommentReference">
    <w:name w:val="annotation reference"/>
    <w:basedOn w:val="DefaultParagraphFont"/>
    <w:semiHidden/>
    <w:unhideWhenUsed/>
    <w:rsid w:val="00F55A7D"/>
    <w:rPr>
      <w:sz w:val="16"/>
      <w:szCs w:val="16"/>
    </w:rPr>
  </w:style>
  <w:style w:type="paragraph" w:styleId="CommentText">
    <w:name w:val="annotation text"/>
    <w:basedOn w:val="Normal"/>
    <w:link w:val="CommentTextChar"/>
    <w:semiHidden/>
    <w:unhideWhenUsed/>
    <w:rsid w:val="00F55A7D"/>
    <w:rPr>
      <w:sz w:val="20"/>
      <w:szCs w:val="20"/>
    </w:rPr>
  </w:style>
  <w:style w:type="character" w:customStyle="1" w:styleId="CommentTextChar">
    <w:name w:val="Comment Text Char"/>
    <w:basedOn w:val="DefaultParagraphFont"/>
    <w:link w:val="CommentText"/>
    <w:semiHidden/>
    <w:rsid w:val="00F55A7D"/>
  </w:style>
  <w:style w:type="paragraph" w:styleId="CommentSubject">
    <w:name w:val="annotation subject"/>
    <w:basedOn w:val="CommentText"/>
    <w:next w:val="CommentText"/>
    <w:link w:val="CommentSubjectChar"/>
    <w:uiPriority w:val="99"/>
    <w:semiHidden/>
    <w:unhideWhenUsed/>
    <w:rsid w:val="00F55A7D"/>
    <w:rPr>
      <w:b/>
      <w:bCs/>
    </w:rPr>
  </w:style>
  <w:style w:type="character" w:customStyle="1" w:styleId="CommentSubjectChar">
    <w:name w:val="Comment Subject Char"/>
    <w:basedOn w:val="CommentTextChar"/>
    <w:link w:val="CommentSubject"/>
    <w:uiPriority w:val="99"/>
    <w:semiHidden/>
    <w:rsid w:val="00F55A7D"/>
    <w:rPr>
      <w:b/>
      <w:bCs/>
    </w:rPr>
  </w:style>
  <w:style w:type="paragraph" w:styleId="FootnoteText">
    <w:name w:val="footnote text"/>
    <w:basedOn w:val="Normal"/>
    <w:link w:val="FootnoteTextChar"/>
    <w:uiPriority w:val="99"/>
    <w:semiHidden/>
    <w:unhideWhenUsed/>
    <w:rsid w:val="00712603"/>
    <w:rPr>
      <w:sz w:val="20"/>
      <w:szCs w:val="20"/>
    </w:rPr>
  </w:style>
  <w:style w:type="character" w:customStyle="1" w:styleId="FootnoteTextChar">
    <w:name w:val="Footnote Text Char"/>
    <w:basedOn w:val="DefaultParagraphFont"/>
    <w:link w:val="FootnoteText"/>
    <w:uiPriority w:val="99"/>
    <w:semiHidden/>
    <w:rsid w:val="00712603"/>
  </w:style>
  <w:style w:type="character" w:styleId="FootnoteReference">
    <w:name w:val="footnote reference"/>
    <w:basedOn w:val="DefaultParagraphFont"/>
    <w:uiPriority w:val="99"/>
    <w:semiHidden/>
    <w:unhideWhenUsed/>
    <w:rsid w:val="00712603"/>
    <w:rPr>
      <w:vertAlign w:val="superscript"/>
    </w:rPr>
  </w:style>
  <w:style w:type="paragraph" w:styleId="BodyText">
    <w:name w:val="Body Text"/>
    <w:basedOn w:val="Normal"/>
    <w:link w:val="BodyTextChar"/>
    <w:uiPriority w:val="99"/>
    <w:semiHidden/>
    <w:unhideWhenUsed/>
    <w:rsid w:val="00FA208F"/>
    <w:pPr>
      <w:spacing w:after="120"/>
    </w:pPr>
  </w:style>
  <w:style w:type="character" w:customStyle="1" w:styleId="BodyTextChar">
    <w:name w:val="Body Text Char"/>
    <w:basedOn w:val="DefaultParagraphFont"/>
    <w:link w:val="BodyText"/>
    <w:uiPriority w:val="99"/>
    <w:semiHidden/>
    <w:rsid w:val="00FA20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1?_encoding=UTF8&amp;field-author=Helen%20Wallace&amp;search-alias=books-uk&amp;sort=relevancerank" TargetMode="External"/><Relationship Id="rId13" Type="http://schemas.openxmlformats.org/officeDocument/2006/relationships/hyperlink" Target="http://www.amazon.co.uk/s/ref=ntt_athr_dp_sr_3?_encoding=UTF8&amp;field-author=Mark%20A.%20Pollack&amp;search-alias=books-uk&amp;sort=relevancer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uk/s/ref=ntt_athr_dp_sr_1?_encoding=UTF8&amp;field-author=Helen%20Wallace&amp;search-alias=books-uk&amp;sort=relevancerank" TargetMode="External"/><Relationship Id="rId17" Type="http://schemas.openxmlformats.org/officeDocument/2006/relationships/hyperlink" Target="http://www.amazon.co.uk/s/ref=ntt_athr_dp_sr_3?_encoding=UTF8&amp;field-author=Mark%20A.%20Pollack&amp;search-alias=books-uk&amp;sort=relevancerank" TargetMode="External"/><Relationship Id="rId2" Type="http://schemas.openxmlformats.org/officeDocument/2006/relationships/numbering" Target="numbering.xml"/><Relationship Id="rId16" Type="http://schemas.openxmlformats.org/officeDocument/2006/relationships/hyperlink" Target="http://www.amazon.co.uk/s/ref=ntt_athr_dp_sr_1?_encoding=UTF8&amp;field-author=Helen%20Wallace&amp;search-alias=books-uk&amp;sort=relevancer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s/ref=ntt_athr_dp_sr_3?_encoding=UTF8&amp;field-author=Mark%20A.%20Pollack&amp;search-alias=books-uk&amp;sort=relevancerank" TargetMode="External"/><Relationship Id="rId5" Type="http://schemas.openxmlformats.org/officeDocument/2006/relationships/webSettings" Target="webSettings.xml"/><Relationship Id="rId15" Type="http://schemas.openxmlformats.org/officeDocument/2006/relationships/hyperlink" Target="http://www.amazon.co.uk/s/ref=ntt_athr_dp_sr_3?_encoding=UTF8&amp;field-author=Mark%20A.%20Pollack&amp;search-alias=books-uk&amp;sort=relevancerank" TargetMode="External"/><Relationship Id="rId10" Type="http://schemas.openxmlformats.org/officeDocument/2006/relationships/hyperlink" Target="http://www.amazon.co.uk/s/ref=ntt_athr_dp_sr_1?_encoding=UTF8&amp;field-author=Helen%20Wallace&amp;search-alias=books-uk&amp;sort=relevancer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azon.co.uk/s/ref=ntt_athr_dp_sr_3?_encoding=UTF8&amp;field-author=Mark%20A.%20Pollack&amp;search-alias=books-uk&amp;sort=relevancerank" TargetMode="External"/><Relationship Id="rId14" Type="http://schemas.openxmlformats.org/officeDocument/2006/relationships/hyperlink" Target="http://www.amazon.co.uk/s/ref=ntt_athr_dp_sr_1?_encoding=UTF8&amp;field-author=Helen%20Wallace&amp;search-alias=books-uk&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582D-7752-489E-990D-323104F4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9938</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11658</CharactersWithSpaces>
  <SharedDoc>false</SharedDoc>
  <HLinks>
    <vt:vector size="60" baseType="variant">
      <vt:variant>
        <vt:i4>7471214</vt:i4>
      </vt:variant>
      <vt:variant>
        <vt:i4>27</vt:i4>
      </vt:variant>
      <vt:variant>
        <vt:i4>0</vt:i4>
      </vt:variant>
      <vt:variant>
        <vt:i4>5</vt:i4>
      </vt:variant>
      <vt:variant>
        <vt:lpwstr>http://www.academia.edu/8940489/External_Influence_on_Regional_Economic_Integration_in_the_Developing_World_Regional_Cooperation_and_Defection_in_ASEAN_MERCOSUR_and_SADC</vt:lpwstr>
      </vt:variant>
      <vt:variant>
        <vt:lpwstr/>
      </vt:variant>
      <vt:variant>
        <vt:i4>5374049</vt:i4>
      </vt:variant>
      <vt:variant>
        <vt:i4>24</vt:i4>
      </vt:variant>
      <vt:variant>
        <vt:i4>0</vt:i4>
      </vt:variant>
      <vt:variant>
        <vt:i4>5</vt:i4>
      </vt:variant>
      <vt:variant>
        <vt:lpwstr>http://www.nber.org/papers/w16736.pdf?new_window=1</vt:lpwstr>
      </vt:variant>
      <vt:variant>
        <vt:lpwstr/>
      </vt:variant>
      <vt:variant>
        <vt:i4>1310839</vt:i4>
      </vt:variant>
      <vt:variant>
        <vt:i4>21</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18</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15</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12</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9</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6</vt:i4>
      </vt:variant>
      <vt:variant>
        <vt:i4>0</vt:i4>
      </vt:variant>
      <vt:variant>
        <vt:i4>5</vt:i4>
      </vt:variant>
      <vt:variant>
        <vt:lpwstr>http://www.amazon.co.uk/s/ref=ntt_athr_dp_sr_1?_encoding=UTF8&amp;field-author=Helen%20Wallace&amp;search-alias=books-uk&amp;sort=relevancerank</vt:lpwstr>
      </vt:variant>
      <vt:variant>
        <vt:lpwstr/>
      </vt:variant>
      <vt:variant>
        <vt:i4>5308448</vt:i4>
      </vt:variant>
      <vt:variant>
        <vt:i4>3</vt:i4>
      </vt:variant>
      <vt:variant>
        <vt:i4>0</vt:i4>
      </vt:variant>
      <vt:variant>
        <vt:i4>5</vt:i4>
      </vt:variant>
      <vt:variant>
        <vt:lpwstr>http://www.amazon.co.uk/s/ref=ntt_athr_dp_sr_3?_encoding=UTF8&amp;field-author=Mark%20A.%20Pollack&amp;search-alias=books-uk&amp;sort=relevancerank</vt:lpwstr>
      </vt:variant>
      <vt:variant>
        <vt:lpwstr/>
      </vt:variant>
      <vt:variant>
        <vt:i4>1310839</vt:i4>
      </vt:variant>
      <vt:variant>
        <vt:i4>0</vt:i4>
      </vt:variant>
      <vt:variant>
        <vt:i4>0</vt:i4>
      </vt:variant>
      <vt:variant>
        <vt:i4>5</vt:i4>
      </vt:variant>
      <vt:variant>
        <vt:lpwstr>http://www.amazon.co.uk/s/ref=ntt_athr_dp_sr_1?_encoding=UTF8&amp;field-author=Helen%20Wallace&amp;search-alias=books-uk&amp;sort=relevancerank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3</cp:revision>
  <dcterms:created xsi:type="dcterms:W3CDTF">2023-04-02T12:47:00Z</dcterms:created>
  <dcterms:modified xsi:type="dcterms:W3CDTF">2023-04-02T12:47:00Z</dcterms:modified>
</cp:coreProperties>
</file>